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iagrams/colors1.xml" ContentType="application/vnd.openxmlformats-officedocument.drawingml.diagramColors+xml"/>
  <Override PartName="/word/diagrams/data1.xml" ContentType="application/vnd.openxmlformats-officedocument.drawingml.diagramData+xml"/>
  <Override PartName="/word/diagrams/drawing1.xml" ContentType="application/vnd.ms-office.drawingml.diagramDrawing+xml"/>
  <Override PartName="/word/diagrams/layout1.xml" ContentType="application/vnd.openxmlformats-officedocument.drawingml.diagramLayout+xml"/>
  <Override PartName="/word/diagrams/quickStyle1.xml" ContentType="application/vnd.openxmlformats-officedocument.drawingml.diagramStyle+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both"/>
        <w:rPr>
          <w:rFonts w:ascii="楷体" w:hAnsi="楷体" w:eastAsia="楷体"/>
          <w:b/>
          <w:sz w:val="52"/>
          <w:szCs w:val="52"/>
        </w:rPr>
      </w:pPr>
    </w:p>
    <w:p>
      <w:pPr>
        <w:jc w:val="center"/>
        <w:rPr>
          <w:rFonts w:ascii="微软雅黑" w:hAnsi="微软雅黑" w:eastAsia="微软雅黑"/>
          <w:b/>
          <w:sz w:val="52"/>
          <w:szCs w:val="52"/>
        </w:rPr>
      </w:pPr>
      <w:r>
        <w:rPr>
          <w:rFonts w:ascii="微软雅黑" w:hAnsi="微软雅黑" w:eastAsia="微软雅黑"/>
          <w:b/>
          <w:sz w:val="52"/>
          <w:szCs w:val="52"/>
        </w:rPr>
        <w:t>扉</w:t>
      </w:r>
      <w:r>
        <w:rPr>
          <w:rFonts w:hint="eastAsia" w:ascii="微软雅黑" w:hAnsi="微软雅黑" w:eastAsia="微软雅黑"/>
          <w:b/>
          <w:sz w:val="52"/>
          <w:szCs w:val="52"/>
        </w:rPr>
        <w:t xml:space="preserve"> </w:t>
      </w:r>
      <w:r>
        <w:rPr>
          <w:rFonts w:ascii="微软雅黑" w:hAnsi="微软雅黑" w:eastAsia="微软雅黑"/>
          <w:b/>
          <w:sz w:val="52"/>
          <w:szCs w:val="52"/>
        </w:rPr>
        <w:t>页</w:t>
      </w:r>
    </w:p>
    <w:p>
      <w:pPr>
        <w:jc w:val="center"/>
        <w:rPr>
          <w:rFonts w:ascii="微软雅黑" w:hAnsi="微软雅黑" w:eastAsia="微软雅黑"/>
          <w:b/>
          <w:sz w:val="28"/>
          <w:szCs w:val="28"/>
        </w:rPr>
      </w:pPr>
    </w:p>
    <w:p>
      <w:pPr>
        <w:spacing w:line="700" w:lineRule="exact"/>
        <w:jc w:val="left"/>
        <w:rPr>
          <w:rFonts w:hint="eastAsia" w:ascii="楷体" w:hAnsi="楷体" w:eastAsia="楷体"/>
          <w:b/>
          <w:sz w:val="48"/>
          <w:szCs w:val="48"/>
        </w:rPr>
      </w:pPr>
      <w:r>
        <w:rPr>
          <w:rFonts w:hint="eastAsia" w:ascii="楷体" w:hAnsi="楷体" w:eastAsia="楷体"/>
          <w:b/>
          <w:sz w:val="48"/>
          <w:szCs w:val="48"/>
        </w:rPr>
        <w:t xml:space="preserve">姓名：  </w:t>
      </w:r>
      <w:r>
        <w:rPr>
          <w:rFonts w:hint="eastAsia" w:ascii="楷体" w:hAnsi="楷体" w:eastAsia="楷体"/>
          <w:b/>
          <w:sz w:val="48"/>
          <w:szCs w:val="48"/>
          <w:lang w:val="en-US" w:eastAsia="zh-CN"/>
        </w:rPr>
        <w:t>XXX</w:t>
      </w:r>
    </w:p>
    <w:p>
      <w:pPr>
        <w:spacing w:line="700" w:lineRule="exact"/>
        <w:jc w:val="left"/>
        <w:rPr>
          <w:rFonts w:ascii="楷体" w:hAnsi="楷体" w:eastAsia="楷体"/>
          <w:b/>
          <w:sz w:val="48"/>
          <w:szCs w:val="48"/>
        </w:rPr>
      </w:pPr>
      <w:r>
        <w:rPr>
          <w:rFonts w:hint="eastAsia" w:ascii="楷体" w:hAnsi="楷体" w:eastAsia="楷体"/>
          <w:b/>
          <w:sz w:val="48"/>
          <w:szCs w:val="48"/>
        </w:rPr>
        <w:t>性别：  男</w:t>
      </w:r>
    </w:p>
    <w:p>
      <w:pPr>
        <w:spacing w:line="700" w:lineRule="exact"/>
        <w:jc w:val="left"/>
        <w:rPr>
          <w:rFonts w:ascii="楷体" w:hAnsi="楷体" w:eastAsia="楷体"/>
          <w:b/>
          <w:sz w:val="48"/>
          <w:szCs w:val="48"/>
        </w:rPr>
      </w:pPr>
      <w:r>
        <w:rPr>
          <w:rFonts w:hint="eastAsia" w:ascii="楷体" w:hAnsi="楷体" w:eastAsia="楷体"/>
          <w:b/>
          <w:sz w:val="48"/>
          <w:szCs w:val="48"/>
        </w:rPr>
        <w:t>年龄：  22</w:t>
      </w:r>
    </w:p>
    <w:p>
      <w:pPr>
        <w:spacing w:line="700" w:lineRule="exact"/>
        <w:jc w:val="left"/>
        <w:rPr>
          <w:rFonts w:ascii="楷体" w:hAnsi="楷体" w:eastAsia="楷体"/>
          <w:b/>
          <w:sz w:val="48"/>
          <w:szCs w:val="48"/>
        </w:rPr>
      </w:pPr>
      <w:r>
        <w:rPr>
          <w:rFonts w:hint="eastAsia" w:ascii="楷体" w:hAnsi="楷体" w:eastAsia="楷体"/>
          <w:b/>
          <w:sz w:val="48"/>
          <w:szCs w:val="48"/>
        </w:rPr>
        <w:t xml:space="preserve">籍贯：  </w:t>
      </w:r>
      <w:r>
        <w:rPr>
          <w:rFonts w:hint="eastAsia" w:ascii="楷体" w:hAnsi="楷体" w:eastAsia="楷体"/>
          <w:b/>
          <w:sz w:val="48"/>
          <w:szCs w:val="48"/>
          <w:lang w:val="en-US" w:eastAsia="zh-CN"/>
        </w:rPr>
        <w:t>XXXX</w:t>
      </w:r>
    </w:p>
    <w:p>
      <w:pPr>
        <w:spacing w:line="700" w:lineRule="exact"/>
        <w:jc w:val="left"/>
        <w:rPr>
          <w:rFonts w:ascii="楷体" w:hAnsi="楷体" w:eastAsia="楷体"/>
          <w:b/>
          <w:sz w:val="48"/>
          <w:szCs w:val="48"/>
        </w:rPr>
      </w:pPr>
      <w:r>
        <w:rPr>
          <w:rFonts w:hint="eastAsia" w:ascii="楷体" w:hAnsi="楷体" w:eastAsia="楷体"/>
          <w:b/>
          <w:sz w:val="48"/>
          <w:szCs w:val="48"/>
        </w:rPr>
        <w:t>身份证：622726199112203073</w:t>
      </w:r>
    </w:p>
    <w:p>
      <w:pPr>
        <w:spacing w:line="700" w:lineRule="exact"/>
        <w:jc w:val="left"/>
        <w:rPr>
          <w:rFonts w:ascii="楷体" w:hAnsi="楷体" w:eastAsia="楷体"/>
          <w:b/>
          <w:sz w:val="48"/>
          <w:szCs w:val="48"/>
        </w:rPr>
      </w:pPr>
      <w:r>
        <w:rPr>
          <w:rFonts w:hint="eastAsia" w:ascii="楷体" w:hAnsi="楷体" w:eastAsia="楷体"/>
          <w:b/>
          <w:sz w:val="48"/>
          <w:szCs w:val="48"/>
        </w:rPr>
        <w:t xml:space="preserve">学校：  </w:t>
      </w:r>
      <w:r>
        <w:rPr>
          <w:rFonts w:hint="eastAsia" w:ascii="楷体" w:hAnsi="楷体" w:eastAsia="楷体"/>
          <w:b/>
          <w:sz w:val="48"/>
          <w:szCs w:val="48"/>
          <w:lang w:val="en-US" w:eastAsia="zh-CN"/>
        </w:rPr>
        <w:t>XX</w:t>
      </w:r>
      <w:r>
        <w:rPr>
          <w:rFonts w:hint="eastAsia" w:ascii="楷体" w:hAnsi="楷体" w:eastAsia="楷体"/>
          <w:b/>
          <w:sz w:val="48"/>
          <w:szCs w:val="48"/>
        </w:rPr>
        <w:t>院</w:t>
      </w:r>
    </w:p>
    <w:p>
      <w:pPr>
        <w:spacing w:line="700" w:lineRule="exact"/>
        <w:jc w:val="left"/>
        <w:rPr>
          <w:rFonts w:ascii="楷体" w:hAnsi="楷体" w:eastAsia="楷体"/>
          <w:b/>
          <w:sz w:val="48"/>
          <w:szCs w:val="48"/>
        </w:rPr>
      </w:pPr>
      <w:r>
        <w:rPr>
          <w:rFonts w:hint="eastAsia" w:ascii="楷体" w:hAnsi="楷体" w:eastAsia="楷体"/>
          <w:b/>
          <w:sz w:val="48"/>
          <w:szCs w:val="48"/>
        </w:rPr>
        <w:t xml:space="preserve">学院：  </w:t>
      </w:r>
      <w:r>
        <w:rPr>
          <w:rFonts w:hint="eastAsia" w:ascii="楷体" w:hAnsi="楷体" w:eastAsia="楷体"/>
          <w:b/>
          <w:sz w:val="48"/>
          <w:szCs w:val="48"/>
          <w:lang w:val="en-US" w:eastAsia="zh-CN"/>
        </w:rPr>
        <w:t>XX</w:t>
      </w:r>
      <w:r>
        <w:rPr>
          <w:rFonts w:hint="eastAsia" w:ascii="楷体" w:hAnsi="楷体" w:eastAsia="楷体"/>
          <w:b/>
          <w:sz w:val="48"/>
          <w:szCs w:val="48"/>
        </w:rPr>
        <w:t>林业职业技术学院</w:t>
      </w:r>
    </w:p>
    <w:p>
      <w:pPr>
        <w:spacing w:line="700" w:lineRule="exact"/>
        <w:jc w:val="left"/>
        <w:rPr>
          <w:rFonts w:ascii="楷体" w:hAnsi="楷体" w:eastAsia="楷体"/>
          <w:b/>
          <w:sz w:val="48"/>
          <w:szCs w:val="48"/>
        </w:rPr>
      </w:pPr>
      <w:r>
        <w:rPr>
          <w:rFonts w:hint="eastAsia" w:ascii="楷体" w:hAnsi="楷体" w:eastAsia="楷体"/>
          <w:b/>
          <w:sz w:val="48"/>
          <w:szCs w:val="48"/>
        </w:rPr>
        <w:t>班级及专业：1</w:t>
      </w:r>
      <w:r>
        <w:rPr>
          <w:rFonts w:hint="eastAsia" w:ascii="楷体" w:hAnsi="楷体" w:eastAsia="楷体"/>
          <w:b/>
          <w:sz w:val="48"/>
          <w:szCs w:val="48"/>
          <w:lang w:val="en-US" w:eastAsia="zh-CN"/>
        </w:rPr>
        <w:t>XX</w:t>
      </w:r>
      <w:r>
        <w:rPr>
          <w:rFonts w:hint="eastAsia" w:ascii="楷体" w:hAnsi="楷体" w:eastAsia="楷体"/>
          <w:b/>
          <w:sz w:val="48"/>
          <w:szCs w:val="48"/>
        </w:rPr>
        <w:t>电商班</w:t>
      </w:r>
    </w:p>
    <w:p>
      <w:pPr>
        <w:spacing w:line="700" w:lineRule="exact"/>
        <w:jc w:val="left"/>
        <w:rPr>
          <w:rFonts w:ascii="楷体" w:hAnsi="楷体" w:eastAsia="楷体"/>
          <w:b/>
          <w:sz w:val="48"/>
          <w:szCs w:val="48"/>
        </w:rPr>
      </w:pPr>
      <w:r>
        <w:rPr>
          <w:rFonts w:hint="eastAsia" w:ascii="楷体" w:hAnsi="楷体" w:eastAsia="楷体"/>
          <w:b/>
          <w:sz w:val="48"/>
          <w:szCs w:val="48"/>
        </w:rPr>
        <w:t xml:space="preserve">学号：  </w:t>
      </w:r>
      <w:r>
        <w:rPr>
          <w:rFonts w:hint="eastAsia" w:ascii="楷体" w:hAnsi="楷体" w:eastAsia="楷体"/>
          <w:b/>
          <w:sz w:val="48"/>
          <w:szCs w:val="48"/>
          <w:lang w:val="en-US" w:eastAsia="zh-CN"/>
        </w:rPr>
        <w:t>XXX</w:t>
      </w:r>
    </w:p>
    <w:p>
      <w:pPr>
        <w:spacing w:line="700" w:lineRule="exact"/>
        <w:jc w:val="left"/>
        <w:rPr>
          <w:rFonts w:ascii="楷体" w:hAnsi="楷体" w:eastAsia="楷体"/>
          <w:b/>
          <w:sz w:val="48"/>
          <w:szCs w:val="48"/>
        </w:rPr>
      </w:pPr>
      <w:r>
        <w:rPr>
          <w:rFonts w:hint="eastAsia" w:ascii="楷体" w:hAnsi="楷体" w:eastAsia="楷体"/>
          <w:b/>
          <w:sz w:val="48"/>
          <w:szCs w:val="48"/>
        </w:rPr>
        <w:t>指导老师：武文廷</w:t>
      </w:r>
    </w:p>
    <w:p>
      <w:pPr>
        <w:spacing w:line="700" w:lineRule="exact"/>
        <w:jc w:val="left"/>
        <w:rPr>
          <w:rFonts w:ascii="楷体" w:hAnsi="楷体" w:eastAsia="楷体"/>
          <w:b/>
          <w:sz w:val="48"/>
          <w:szCs w:val="48"/>
        </w:rPr>
      </w:pPr>
      <w:r>
        <w:rPr>
          <w:rFonts w:hint="eastAsia" w:ascii="楷体" w:hAnsi="楷体" w:eastAsia="楷体"/>
          <w:b/>
          <w:sz w:val="48"/>
          <w:szCs w:val="48"/>
        </w:rPr>
        <w:t>联系地址：</w:t>
      </w:r>
      <w:r>
        <w:rPr>
          <w:rFonts w:hint="eastAsia" w:ascii="楷体" w:hAnsi="楷体" w:eastAsia="楷体"/>
          <w:b/>
          <w:sz w:val="48"/>
          <w:szCs w:val="48"/>
          <w:lang w:val="en-US" w:eastAsia="zh-CN"/>
        </w:rPr>
        <w:t>XXX</w:t>
      </w:r>
      <w:r>
        <w:rPr>
          <w:rFonts w:hint="eastAsia" w:ascii="楷体" w:hAnsi="楷体" w:eastAsia="楷体"/>
          <w:b/>
          <w:sz w:val="48"/>
          <w:szCs w:val="48"/>
        </w:rPr>
        <w:t>职业技术学院10#137宿舍</w:t>
      </w:r>
    </w:p>
    <w:p>
      <w:pPr>
        <w:spacing w:line="700" w:lineRule="exact"/>
        <w:jc w:val="left"/>
        <w:rPr>
          <w:rFonts w:ascii="楷体" w:hAnsi="楷体" w:eastAsia="楷体"/>
          <w:b/>
          <w:sz w:val="48"/>
          <w:szCs w:val="48"/>
        </w:rPr>
      </w:pPr>
      <w:r>
        <w:rPr>
          <w:rFonts w:hint="eastAsia" w:ascii="楷体" w:hAnsi="楷体" w:eastAsia="楷体"/>
          <w:b/>
          <w:sz w:val="48"/>
          <w:szCs w:val="48"/>
        </w:rPr>
        <w:t>邮编：  741</w:t>
      </w:r>
      <w:r>
        <w:rPr>
          <w:rFonts w:hint="eastAsia" w:ascii="楷体" w:hAnsi="楷体" w:eastAsia="楷体"/>
          <w:b/>
          <w:sz w:val="48"/>
          <w:szCs w:val="48"/>
          <w:lang w:val="en-US" w:eastAsia="zh-CN"/>
        </w:rPr>
        <w:t>XXX</w:t>
      </w:r>
      <w:bookmarkStart w:id="0" w:name="_GoBack"/>
      <w:bookmarkEnd w:id="0"/>
    </w:p>
    <w:p>
      <w:pPr>
        <w:spacing w:line="700" w:lineRule="exact"/>
        <w:jc w:val="left"/>
        <w:rPr>
          <w:rFonts w:ascii="楷体" w:hAnsi="楷体" w:eastAsia="楷体"/>
          <w:b/>
          <w:sz w:val="48"/>
          <w:szCs w:val="48"/>
        </w:rPr>
      </w:pPr>
      <w:r>
        <w:rPr>
          <w:rFonts w:hint="eastAsia" w:ascii="楷体" w:hAnsi="楷体" w:eastAsia="楷体"/>
          <w:b/>
          <w:sz w:val="48"/>
          <w:szCs w:val="48"/>
        </w:rPr>
        <w:t>联系电话：</w:t>
      </w:r>
      <w:r>
        <w:rPr>
          <w:rFonts w:hint="eastAsia" w:ascii="楷体" w:hAnsi="楷体" w:eastAsia="楷体"/>
          <w:b/>
          <w:sz w:val="48"/>
          <w:szCs w:val="48"/>
          <w:lang w:val="en-US" w:eastAsia="zh-CN"/>
        </w:rPr>
        <w:t>XX</w:t>
      </w:r>
    </w:p>
    <w:p>
      <w:pPr>
        <w:spacing w:line="700" w:lineRule="exact"/>
        <w:jc w:val="left"/>
        <w:rPr>
          <w:rFonts w:ascii="楷体" w:hAnsi="楷体" w:eastAsia="楷体"/>
          <w:b/>
          <w:sz w:val="48"/>
          <w:szCs w:val="48"/>
        </w:rPr>
      </w:pPr>
      <w:r>
        <w:rPr>
          <w:rFonts w:hint="eastAsia" w:ascii="楷体" w:hAnsi="楷体" w:eastAsia="楷体"/>
          <w:b/>
          <w:sz w:val="48"/>
          <w:szCs w:val="48"/>
        </w:rPr>
        <w:t>电子邮箱：</w:t>
      </w:r>
      <w:r>
        <w:rPr>
          <w:rFonts w:hint="eastAsia" w:ascii="楷体" w:hAnsi="楷体" w:eastAsia="楷体"/>
          <w:b/>
          <w:sz w:val="48"/>
          <w:szCs w:val="48"/>
          <w:lang w:val="en-US" w:eastAsia="zh-CN"/>
        </w:rPr>
        <w:t>XXXXXXXXXXX</w:t>
      </w:r>
    </w:p>
    <w:p>
      <w:pPr>
        <w:jc w:val="left"/>
        <w:rPr>
          <w:rFonts w:ascii="楷体" w:hAnsi="楷体" w:eastAsia="楷体"/>
          <w:b/>
          <w:sz w:val="48"/>
          <w:szCs w:val="48"/>
        </w:rPr>
      </w:pPr>
    </w:p>
    <w:p>
      <w:pPr>
        <w:jc w:val="center"/>
        <w:rPr>
          <w:rFonts w:ascii="微软雅黑" w:hAnsi="微软雅黑" w:eastAsia="微软雅黑"/>
          <w:b/>
          <w:sz w:val="32"/>
          <w:szCs w:val="32"/>
        </w:rPr>
      </w:pPr>
    </w:p>
    <w:p>
      <w:pPr>
        <w:jc w:val="center"/>
        <w:rPr>
          <w:rFonts w:ascii="微软雅黑" w:hAnsi="微软雅黑" w:eastAsia="微软雅黑"/>
          <w:b/>
          <w:sz w:val="52"/>
          <w:szCs w:val="52"/>
        </w:rPr>
      </w:pPr>
      <w:r>
        <w:rPr>
          <w:rFonts w:hint="eastAsia" w:ascii="微软雅黑" w:hAnsi="微软雅黑" w:eastAsia="微软雅黑"/>
          <w:b/>
          <w:sz w:val="52"/>
          <w:szCs w:val="52"/>
        </w:rPr>
        <w:t>前 言</w:t>
      </w:r>
    </w:p>
    <w:p>
      <w:pPr>
        <w:widowControl/>
        <w:spacing w:before="100" w:beforeAutospacing="1" w:after="75"/>
        <w:ind w:firstLine="496" w:firstLineChars="177"/>
        <w:jc w:val="left"/>
        <w:rPr>
          <w:rFonts w:cs="宋体" w:asciiTheme="minorEastAsia" w:hAnsiTheme="minorEastAsia"/>
          <w:color w:val="323E32"/>
          <w:kern w:val="0"/>
          <w:sz w:val="28"/>
          <w:szCs w:val="28"/>
        </w:rPr>
      </w:pPr>
      <w:r>
        <w:rPr>
          <w:rFonts w:cs="宋体" w:asciiTheme="minorEastAsia" w:hAnsiTheme="minorEastAsia"/>
          <w:color w:val="323E32"/>
          <w:kern w:val="0"/>
          <w:sz w:val="28"/>
          <w:szCs w:val="28"/>
        </w:rPr>
        <w:t>以前的我，对职业规划没什么概念，因为“计划永远赶不上变化”，与其花时间去规划今后的人生，还不如把时间花在现在正在奋斗的事情上。可是在学习大学生职业生涯规划这门课程之后，才发现之前的认识都是错误的，必要的规划可以给人一个方向，一个目标，不是站在原地迷茫，不知所措，才能让自己的在今后的道路上少走弯路。“职业生涯规划就是指通过对个人职业兴趣、职业价值观、个性、语言能力、动手能力、社交能力、组织管理能力等综合因素的详细了解后，以具体的文案对个人所适合的职业类别、工作环境和单位类别进行确定的一种职业指导方式。”职业生涯规划能够更好地了解自身的优势及缺陷，使自己有针对性地学习、提高，有助于帮助自己确定职业发展目标。通过对自我的分析，认识自己，了解自己，估计自己的能力、智慧以及性格；找出自己的特点，明确自己的优势,正确设定自己的职业发展目标，并制定行动计划，使自己的才能得到充分发挥，以实现职业发展目标。使我们在这个竞争激烈的社会不断提高自我，完善自我</w:t>
      </w:r>
      <w:r>
        <w:rPr>
          <w:rFonts w:hint="eastAsia" w:cs="宋体" w:asciiTheme="minorEastAsia" w:hAnsiTheme="minorEastAsia"/>
          <w:color w:val="323E32"/>
          <w:kern w:val="0"/>
          <w:sz w:val="28"/>
          <w:szCs w:val="28"/>
        </w:rPr>
        <w:t>。</w:t>
      </w:r>
    </w:p>
    <w:p>
      <w:pPr>
        <w:rPr>
          <w:rFonts w:ascii="楷体" w:hAnsi="楷体" w:eastAsia="楷体"/>
          <w:b/>
          <w:sz w:val="32"/>
          <w:szCs w:val="32"/>
        </w:rPr>
      </w:pPr>
    </w:p>
    <w:p>
      <w:pPr>
        <w:jc w:val="center"/>
        <w:rPr>
          <w:rFonts w:ascii="楷体" w:hAnsi="楷体" w:eastAsia="楷体"/>
          <w:b/>
          <w:sz w:val="52"/>
          <w:szCs w:val="52"/>
        </w:rPr>
      </w:pPr>
      <w:r>
        <w:rPr>
          <w:rFonts w:hint="eastAsia" w:ascii="楷体" w:hAnsi="楷体" w:eastAsia="楷体"/>
          <w:b/>
          <w:sz w:val="52"/>
          <w:szCs w:val="52"/>
        </w:rPr>
        <w:t>目录</w:t>
      </w:r>
    </w:p>
    <w:p>
      <w:pPr>
        <w:rPr>
          <w:szCs w:val="21"/>
        </w:rPr>
      </w:pPr>
      <w:r>
        <w:rPr>
          <w:rFonts w:hint="eastAsia"/>
          <w:b/>
          <w:sz w:val="24"/>
        </w:rPr>
        <w:t>引言</w:t>
      </w:r>
      <w:r>
        <w:rPr>
          <w:rFonts w:hint="eastAsia"/>
          <w:szCs w:val="21"/>
        </w:rPr>
        <w:t>·········································································4</w:t>
      </w:r>
    </w:p>
    <w:p>
      <w:pPr>
        <w:rPr>
          <w:rFonts w:ascii="宋体" w:hAnsi="宋体"/>
          <w:b/>
          <w:sz w:val="24"/>
        </w:rPr>
      </w:pPr>
    </w:p>
    <w:p>
      <w:pPr>
        <w:rPr>
          <w:rFonts w:ascii="宋体" w:hAnsi="宋体"/>
          <w:b/>
          <w:sz w:val="24"/>
        </w:rPr>
      </w:pPr>
      <w:r>
        <w:rPr>
          <w:rFonts w:hint="eastAsia" w:ascii="宋体" w:hAnsi="宋体"/>
          <w:b/>
          <w:sz w:val="24"/>
        </w:rPr>
        <w:t>自我认识</w:t>
      </w:r>
    </w:p>
    <w:p>
      <w:pPr>
        <w:rPr>
          <w:rFonts w:ascii="楷体" w:hAnsi="楷体" w:eastAsia="楷体"/>
          <w:szCs w:val="21"/>
        </w:rPr>
      </w:pPr>
      <w:r>
        <w:rPr>
          <w:rFonts w:hint="eastAsia" w:ascii="宋体" w:hAnsi="宋体"/>
          <w:szCs w:val="21"/>
        </w:rPr>
        <w:t>一、我的性格</w:t>
      </w:r>
      <w:r>
        <w:rPr>
          <w:rFonts w:hint="eastAsia"/>
          <w:szCs w:val="21"/>
        </w:rPr>
        <w:t>···························································</w:t>
      </w:r>
      <w:r>
        <w:rPr>
          <w:rFonts w:hint="eastAsia" w:ascii="宋体" w:hAnsi="宋体"/>
          <w:color w:val="1D1B11"/>
          <w:szCs w:val="21"/>
        </w:rPr>
        <w:t>·</w:t>
      </w:r>
      <w:r>
        <w:rPr>
          <w:rFonts w:hint="eastAsia"/>
          <w:szCs w:val="21"/>
        </w:rPr>
        <w:t>······5</w:t>
      </w:r>
    </w:p>
    <w:p>
      <w:pPr>
        <w:tabs>
          <w:tab w:val="left" w:pos="2475"/>
        </w:tabs>
        <w:rPr>
          <w:rFonts w:ascii="宋体" w:hAnsi="宋体"/>
          <w:szCs w:val="21"/>
        </w:rPr>
      </w:pPr>
      <w:r>
        <w:rPr>
          <w:rFonts w:hint="eastAsia" w:ascii="宋体" w:hAnsi="宋体"/>
          <w:szCs w:val="21"/>
        </w:rPr>
        <w:t>二、我的兴趣···············································</w:t>
      </w:r>
      <w:r>
        <w:rPr>
          <w:rFonts w:hint="eastAsia"/>
          <w:szCs w:val="21"/>
        </w:rPr>
        <w:t>·</w:t>
      </w:r>
      <w:r>
        <w:rPr>
          <w:rFonts w:hint="eastAsia" w:ascii="宋体" w:hAnsi="宋体"/>
          <w:szCs w:val="21"/>
        </w:rPr>
        <w:t>···········</w:t>
      </w:r>
      <w:r>
        <w:rPr>
          <w:rFonts w:hint="eastAsia" w:ascii="宋体" w:hAnsi="宋体"/>
          <w:color w:val="1D1B11"/>
          <w:szCs w:val="21"/>
        </w:rPr>
        <w:t>·</w:t>
      </w:r>
      <w:r>
        <w:rPr>
          <w:rFonts w:hint="eastAsia" w:ascii="宋体" w:hAnsi="宋体"/>
          <w:szCs w:val="21"/>
        </w:rPr>
        <w:t>······6</w:t>
      </w:r>
    </w:p>
    <w:p>
      <w:pPr>
        <w:tabs>
          <w:tab w:val="left" w:pos="2475"/>
        </w:tabs>
        <w:rPr>
          <w:rFonts w:ascii="宋体" w:hAnsi="宋体"/>
          <w:szCs w:val="21"/>
        </w:rPr>
      </w:pPr>
      <w:r>
        <w:rPr>
          <w:rFonts w:hint="eastAsia" w:ascii="宋体" w:hAnsi="宋体"/>
          <w:szCs w:val="21"/>
        </w:rPr>
        <w:t>三、我的能力··············································</w:t>
      </w:r>
      <w:r>
        <w:rPr>
          <w:rFonts w:hint="eastAsia"/>
          <w:szCs w:val="21"/>
        </w:rPr>
        <w:t>········</w:t>
      </w:r>
      <w:r>
        <w:rPr>
          <w:rFonts w:hint="eastAsia" w:ascii="宋体" w:hAnsi="宋体"/>
          <w:szCs w:val="21"/>
        </w:rPr>
        <w:t>·····</w:t>
      </w:r>
      <w:r>
        <w:rPr>
          <w:rFonts w:hint="eastAsia" w:ascii="宋体" w:hAnsi="宋体"/>
          <w:color w:val="1D1B11"/>
          <w:szCs w:val="21"/>
        </w:rPr>
        <w:t>·</w:t>
      </w:r>
      <w:r>
        <w:rPr>
          <w:rFonts w:hint="eastAsia" w:ascii="宋体" w:hAnsi="宋体"/>
          <w:szCs w:val="21"/>
        </w:rPr>
        <w:t>······7</w:t>
      </w:r>
    </w:p>
    <w:p>
      <w:pPr>
        <w:tabs>
          <w:tab w:val="left" w:pos="2475"/>
        </w:tabs>
        <w:rPr>
          <w:rFonts w:ascii="宋体" w:hAnsi="宋体"/>
          <w:szCs w:val="21"/>
        </w:rPr>
      </w:pPr>
      <w:r>
        <w:rPr>
          <w:rFonts w:hint="eastAsia" w:ascii="宋体" w:hAnsi="宋体"/>
          <w:szCs w:val="21"/>
        </w:rPr>
        <w:t>四、我的价值观············································</w:t>
      </w:r>
      <w:r>
        <w:rPr>
          <w:rFonts w:hint="eastAsia"/>
          <w:szCs w:val="21"/>
        </w:rPr>
        <w:t>········</w:t>
      </w:r>
      <w:r>
        <w:rPr>
          <w:rFonts w:hint="eastAsia" w:ascii="宋体" w:hAnsi="宋体"/>
          <w:szCs w:val="21"/>
        </w:rPr>
        <w:t>·····</w:t>
      </w:r>
      <w:r>
        <w:rPr>
          <w:rFonts w:hint="eastAsia" w:ascii="宋体" w:hAnsi="宋体"/>
          <w:color w:val="1D1B11"/>
          <w:szCs w:val="21"/>
        </w:rPr>
        <w:t>·</w:t>
      </w:r>
      <w:r>
        <w:rPr>
          <w:rFonts w:hint="eastAsia" w:ascii="宋体" w:hAnsi="宋体"/>
          <w:szCs w:val="21"/>
        </w:rPr>
        <w:t>······7</w:t>
      </w:r>
    </w:p>
    <w:p>
      <w:pPr>
        <w:tabs>
          <w:tab w:val="left" w:pos="2475"/>
        </w:tabs>
        <w:rPr>
          <w:rFonts w:ascii="宋体" w:hAnsi="宋体"/>
          <w:szCs w:val="21"/>
        </w:rPr>
      </w:pPr>
      <w:r>
        <w:rPr>
          <w:rFonts w:hint="eastAsia" w:ascii="宋体" w:hAnsi="宋体"/>
          <w:szCs w:val="21"/>
        </w:rPr>
        <w:t>五、我的背景··············································</w:t>
      </w:r>
      <w:r>
        <w:rPr>
          <w:rFonts w:hint="eastAsia"/>
          <w:szCs w:val="21"/>
        </w:rPr>
        <w:t>········</w:t>
      </w:r>
      <w:r>
        <w:rPr>
          <w:rFonts w:hint="eastAsia" w:ascii="宋体" w:hAnsi="宋体"/>
          <w:szCs w:val="21"/>
        </w:rPr>
        <w:t>·····</w:t>
      </w:r>
      <w:r>
        <w:rPr>
          <w:rFonts w:hint="eastAsia" w:ascii="宋体" w:hAnsi="宋体"/>
          <w:color w:val="1D1B11"/>
          <w:szCs w:val="21"/>
        </w:rPr>
        <w:t>·</w:t>
      </w:r>
      <w:r>
        <w:rPr>
          <w:rFonts w:hint="eastAsia" w:ascii="宋体" w:hAnsi="宋体"/>
          <w:szCs w:val="21"/>
        </w:rPr>
        <w:t>······7</w:t>
      </w:r>
    </w:p>
    <w:p>
      <w:pPr>
        <w:rPr>
          <w:rFonts w:ascii="楷体" w:hAnsi="楷体" w:eastAsia="楷体"/>
          <w:b/>
          <w:szCs w:val="21"/>
        </w:rPr>
      </w:pPr>
      <w:r>
        <w:rPr>
          <w:rFonts w:hint="eastAsia" w:ascii="宋体" w:hAnsi="宋体"/>
          <w:b/>
          <w:sz w:val="24"/>
        </w:rPr>
        <w:t>专业就业方向及前景</w:t>
      </w:r>
    </w:p>
    <w:p>
      <w:pPr>
        <w:rPr>
          <w:rFonts w:ascii="宋体" w:hAnsi="宋体"/>
          <w:szCs w:val="21"/>
        </w:rPr>
      </w:pPr>
      <w:r>
        <w:rPr>
          <w:rFonts w:hint="eastAsia" w:ascii="宋体" w:hAnsi="宋体"/>
          <w:szCs w:val="21"/>
        </w:rPr>
        <w:t>一、专业介绍···························································</w:t>
      </w:r>
      <w:r>
        <w:rPr>
          <w:rFonts w:hint="eastAsia" w:ascii="宋体" w:hAnsi="宋体"/>
          <w:color w:val="1D1B11"/>
          <w:szCs w:val="21"/>
        </w:rPr>
        <w:t>·</w:t>
      </w:r>
      <w:r>
        <w:rPr>
          <w:rFonts w:hint="eastAsia" w:ascii="宋体" w:hAnsi="宋体"/>
          <w:szCs w:val="21"/>
        </w:rPr>
        <w:t>······8</w:t>
      </w:r>
    </w:p>
    <w:p>
      <w:pPr>
        <w:rPr>
          <w:rFonts w:ascii="宋体" w:hAnsi="宋体"/>
          <w:szCs w:val="21"/>
        </w:rPr>
      </w:pPr>
      <w:r>
        <w:rPr>
          <w:rFonts w:hint="eastAsia" w:ascii="宋体" w:hAnsi="宋体"/>
          <w:szCs w:val="21"/>
        </w:rPr>
        <w:t>二、专业就业方向······················································</w:t>
      </w:r>
      <w:r>
        <w:rPr>
          <w:rFonts w:hint="eastAsia" w:ascii="宋体" w:hAnsi="宋体"/>
          <w:color w:val="1D1B11"/>
          <w:szCs w:val="21"/>
        </w:rPr>
        <w:t>·</w:t>
      </w:r>
      <w:r>
        <w:rPr>
          <w:rFonts w:hint="eastAsia" w:ascii="宋体" w:hAnsi="宋体"/>
          <w:szCs w:val="21"/>
        </w:rPr>
        <w:t>······10</w:t>
      </w:r>
    </w:p>
    <w:p>
      <w:pPr>
        <w:rPr>
          <w:rFonts w:ascii="宋体" w:hAnsi="宋体"/>
          <w:szCs w:val="21"/>
        </w:rPr>
      </w:pPr>
      <w:r>
        <w:rPr>
          <w:rFonts w:hint="eastAsia" w:ascii="宋体" w:hAnsi="宋体"/>
          <w:szCs w:val="21"/>
        </w:rPr>
        <w:t>三、专业前景·····························································</w:t>
      </w:r>
      <w:r>
        <w:rPr>
          <w:rFonts w:hint="eastAsia" w:ascii="宋体" w:hAnsi="宋体"/>
          <w:color w:val="1D1B11"/>
          <w:szCs w:val="21"/>
        </w:rPr>
        <w:t>·</w:t>
      </w:r>
      <w:r>
        <w:rPr>
          <w:rFonts w:hint="eastAsia" w:ascii="宋体" w:hAnsi="宋体"/>
          <w:szCs w:val="21"/>
        </w:rPr>
        <w:t>···12</w:t>
      </w:r>
    </w:p>
    <w:p>
      <w:pPr>
        <w:rPr>
          <w:rFonts w:ascii="宋体" w:hAnsi="宋体"/>
          <w:b/>
          <w:sz w:val="24"/>
        </w:rPr>
      </w:pPr>
      <w:r>
        <w:rPr>
          <w:rFonts w:hint="eastAsia" w:ascii="宋体" w:hAnsi="宋体"/>
          <w:b/>
          <w:sz w:val="24"/>
        </w:rPr>
        <w:t>目标确定</w:t>
      </w:r>
    </w:p>
    <w:p>
      <w:pPr>
        <w:rPr>
          <w:rFonts w:ascii="宋体" w:hAnsi="宋体"/>
          <w:szCs w:val="21"/>
        </w:rPr>
      </w:pPr>
      <w:r>
        <w:rPr>
          <w:rFonts w:ascii="宋体" w:hAnsi="宋体"/>
          <w:szCs w:val="21"/>
        </w:rPr>
        <w:t>20</w:t>
      </w:r>
      <w:r>
        <w:rPr>
          <w:rFonts w:hint="eastAsia" w:ascii="宋体" w:hAnsi="宋体"/>
          <w:szCs w:val="21"/>
        </w:rPr>
        <w:t>15</w:t>
      </w:r>
      <w:r>
        <w:rPr>
          <w:rFonts w:ascii="宋体" w:hAnsi="宋体"/>
          <w:szCs w:val="21"/>
        </w:rPr>
        <w:t>年—20</w:t>
      </w:r>
      <w:r>
        <w:rPr>
          <w:rFonts w:hint="eastAsia" w:ascii="宋体" w:hAnsi="宋体"/>
          <w:szCs w:val="21"/>
        </w:rPr>
        <w:t>20</w:t>
      </w:r>
      <w:r>
        <w:rPr>
          <w:rFonts w:ascii="宋体" w:hAnsi="宋体"/>
          <w:szCs w:val="21"/>
        </w:rPr>
        <w:t>年主要完成目标：</w:t>
      </w:r>
      <w:r>
        <w:rPr>
          <w:rFonts w:hint="eastAsia" w:ascii="宋体" w:hAnsi="宋体"/>
          <w:szCs w:val="21"/>
        </w:rPr>
        <w:t>················································14</w:t>
      </w:r>
    </w:p>
    <w:p>
      <w:pPr>
        <w:spacing w:line="240" w:lineRule="auto"/>
        <w:rPr>
          <w:rFonts w:ascii="宋体" w:hAnsi="宋体"/>
          <w:szCs w:val="21"/>
        </w:rPr>
      </w:pPr>
      <w:r>
        <w:rPr>
          <w:rFonts w:ascii="宋体" w:hAnsi="宋体"/>
          <w:szCs w:val="21"/>
        </w:rPr>
        <w:t>20</w:t>
      </w:r>
      <w:r>
        <w:rPr>
          <w:rFonts w:hint="eastAsia" w:ascii="宋体" w:hAnsi="宋体"/>
          <w:szCs w:val="21"/>
        </w:rPr>
        <w:t>15</w:t>
      </w:r>
      <w:r>
        <w:rPr>
          <w:rFonts w:ascii="宋体" w:hAnsi="宋体"/>
          <w:szCs w:val="21"/>
        </w:rPr>
        <w:t>年—20</w:t>
      </w:r>
      <w:r>
        <w:rPr>
          <w:rFonts w:hint="eastAsia" w:ascii="宋体" w:hAnsi="宋体"/>
          <w:szCs w:val="21"/>
        </w:rPr>
        <w:t>20</w:t>
      </w:r>
      <w:r>
        <w:rPr>
          <w:rFonts w:ascii="宋体" w:hAnsi="宋体"/>
          <w:szCs w:val="21"/>
        </w:rPr>
        <w:t>年主要完成目标：</w:t>
      </w:r>
      <w:r>
        <w:rPr>
          <w:rFonts w:hint="eastAsia" w:ascii="宋体" w:hAnsi="宋体"/>
          <w:szCs w:val="21"/>
        </w:rPr>
        <w:t>················································14</w:t>
      </w:r>
    </w:p>
    <w:p>
      <w:pPr>
        <w:spacing w:line="240" w:lineRule="auto"/>
        <w:rPr>
          <w:szCs w:val="21"/>
        </w:rPr>
      </w:pPr>
      <w:r>
        <w:rPr>
          <w:rFonts w:ascii="宋体" w:hAnsi="宋体"/>
          <w:szCs w:val="21"/>
        </w:rPr>
        <w:t>20</w:t>
      </w:r>
      <w:r>
        <w:rPr>
          <w:rFonts w:hint="eastAsia" w:ascii="宋体" w:hAnsi="宋体"/>
          <w:szCs w:val="21"/>
        </w:rPr>
        <w:t>20</w:t>
      </w:r>
      <w:r>
        <w:rPr>
          <w:rFonts w:ascii="宋体" w:hAnsi="宋体"/>
          <w:szCs w:val="21"/>
        </w:rPr>
        <w:t>年—20</w:t>
      </w:r>
      <w:r>
        <w:rPr>
          <w:rFonts w:hint="eastAsia" w:ascii="宋体" w:hAnsi="宋体"/>
          <w:szCs w:val="21"/>
        </w:rPr>
        <w:t>50</w:t>
      </w:r>
      <w:r>
        <w:rPr>
          <w:rFonts w:ascii="宋体" w:hAnsi="宋体"/>
          <w:szCs w:val="21"/>
        </w:rPr>
        <w:t>年主要完成目标：</w:t>
      </w:r>
      <w:r>
        <w:rPr>
          <w:rFonts w:hint="eastAsia"/>
          <w:szCs w:val="21"/>
        </w:rPr>
        <w:t>················································14</w:t>
      </w:r>
    </w:p>
    <w:p>
      <w:pPr>
        <w:rPr>
          <w:rFonts w:ascii="宋体" w:hAnsi="宋体"/>
          <w:szCs w:val="21"/>
        </w:rPr>
      </w:pPr>
      <w:r>
        <w:rPr>
          <w:rFonts w:hint="eastAsia"/>
          <w:szCs w:val="21"/>
        </w:rPr>
        <w:t>2050以后····</w:t>
      </w:r>
      <w:r>
        <w:rPr>
          <w:rFonts w:hint="eastAsia" w:ascii="宋体" w:hAnsi="宋体"/>
          <w:szCs w:val="21"/>
        </w:rPr>
        <w:t>································································15</w:t>
      </w:r>
    </w:p>
    <w:p>
      <w:pPr>
        <w:rPr>
          <w:rFonts w:ascii="宋体" w:hAnsi="宋体"/>
          <w:b/>
          <w:sz w:val="24"/>
        </w:rPr>
      </w:pPr>
      <w:r>
        <w:rPr>
          <w:rFonts w:hint="eastAsia" w:ascii="宋体" w:hAnsi="宋体"/>
          <w:b/>
          <w:sz w:val="24"/>
        </w:rPr>
        <w:t>大学计划实施</w:t>
      </w:r>
    </w:p>
    <w:p>
      <w:pPr>
        <w:rPr>
          <w:rFonts w:ascii="宋体" w:hAnsi="宋体"/>
          <w:szCs w:val="21"/>
        </w:rPr>
      </w:pPr>
      <w:r>
        <w:rPr>
          <w:rFonts w:hint="eastAsia"/>
          <w:szCs w:val="21"/>
        </w:rPr>
        <w:t>····</w:t>
      </w:r>
      <w:r>
        <w:rPr>
          <w:rFonts w:hint="eastAsia" w:ascii="宋体" w:hAnsi="宋体"/>
          <w:szCs w:val="21"/>
        </w:rPr>
        <w:t>·········································································16</w:t>
      </w:r>
    </w:p>
    <w:p>
      <w:pPr>
        <w:rPr>
          <w:rFonts w:ascii="宋体" w:hAnsi="宋体"/>
          <w:b/>
          <w:sz w:val="24"/>
        </w:rPr>
      </w:pPr>
      <w:r>
        <w:rPr>
          <w:rFonts w:hint="eastAsia" w:ascii="宋体" w:hAnsi="宋体"/>
          <w:b/>
          <w:sz w:val="24"/>
        </w:rPr>
        <w:t>评估调整</w:t>
      </w:r>
    </w:p>
    <w:p>
      <w:pPr>
        <w:rPr>
          <w:rFonts w:ascii="宋体" w:hAnsi="宋体"/>
          <w:b/>
          <w:sz w:val="24"/>
        </w:rPr>
      </w:pPr>
      <w:r>
        <w:rPr>
          <w:rFonts w:hint="eastAsia" w:ascii="宋体" w:hAnsi="宋体"/>
          <w:color w:val="1D1B11"/>
          <w:szCs w:val="21"/>
        </w:rPr>
        <w:t>·············································································17</w:t>
      </w:r>
    </w:p>
    <w:p>
      <w:pPr>
        <w:rPr>
          <w:rFonts w:ascii="宋体" w:hAnsi="宋体"/>
          <w:b/>
          <w:sz w:val="24"/>
        </w:rPr>
      </w:pPr>
      <w:r>
        <w:rPr>
          <w:rFonts w:hint="eastAsia" w:ascii="宋体" w:hAnsi="宋体"/>
          <w:b/>
          <w:sz w:val="24"/>
        </w:rPr>
        <w:t>结束语</w:t>
      </w:r>
    </w:p>
    <w:p>
      <w:pPr>
        <w:rPr>
          <w:rFonts w:ascii="宋体" w:hAnsi="宋体"/>
          <w:color w:val="1D1B11"/>
          <w:szCs w:val="21"/>
        </w:rPr>
      </w:pPr>
      <w:r>
        <w:rPr>
          <w:rFonts w:hint="eastAsia" w:ascii="宋体" w:hAnsi="宋体"/>
          <w:color w:val="1D1B11"/>
          <w:szCs w:val="21"/>
        </w:rPr>
        <w:t>············································································22</w:t>
      </w:r>
    </w:p>
    <w:p>
      <w:pPr>
        <w:jc w:val="center"/>
        <w:rPr>
          <w:rFonts w:ascii="微软雅黑" w:hAnsi="微软雅黑" w:eastAsia="微软雅黑"/>
          <w:b/>
          <w:sz w:val="32"/>
          <w:szCs w:val="32"/>
        </w:rPr>
      </w:pPr>
    </w:p>
    <w:p>
      <w:pPr>
        <w:jc w:val="center"/>
        <w:rPr>
          <w:rFonts w:ascii="微软雅黑" w:hAnsi="微软雅黑" w:eastAsia="微软雅黑"/>
          <w:b/>
          <w:sz w:val="52"/>
          <w:szCs w:val="52"/>
        </w:rPr>
      </w:pPr>
      <w:r>
        <w:rPr>
          <w:rFonts w:hint="eastAsia" w:ascii="微软雅黑" w:hAnsi="微软雅黑" w:eastAsia="微软雅黑"/>
          <w:b/>
          <w:sz w:val="52"/>
          <w:szCs w:val="52"/>
        </w:rPr>
        <w:t>引 言</w:t>
      </w:r>
    </w:p>
    <w:p>
      <w:pPr>
        <w:widowControl/>
        <w:shd w:val="clear" w:color="auto" w:fill="FFFFFF"/>
        <w:ind w:firstLine="566" w:firstLineChars="202"/>
        <w:jc w:val="left"/>
        <w:rPr>
          <w:rFonts w:cs="宋体" w:asciiTheme="minorEastAsia" w:hAnsiTheme="minorEastAsia"/>
          <w:color w:val="323E32"/>
          <w:kern w:val="0"/>
          <w:sz w:val="28"/>
          <w:szCs w:val="28"/>
        </w:rPr>
      </w:pPr>
      <w:r>
        <w:rPr>
          <w:rFonts w:cs="宋体" w:asciiTheme="minorEastAsia" w:hAnsiTheme="minorEastAsia"/>
          <w:color w:val="323E32"/>
          <w:kern w:val="0"/>
          <w:sz w:val="28"/>
          <w:szCs w:val="28"/>
        </w:rPr>
        <w:t>只有11.7%的人十分了解自己将来从事的具体工作内容。只有10.3%的人十分清楚自己未来三到五年的职业发展计划。复旦大学学生职业发展中心日前面向沪上7所高校2000多名大学生所作的调研结果令人担忧。许多高校就业工作中心的老师更是感慨：“很多学生在临近找工作的时候才想到对自己进行职业规划，才想到找老师、找家长、找同学商议就业大事。”</w:t>
      </w:r>
    </w:p>
    <w:p>
      <w:pPr>
        <w:widowControl/>
        <w:shd w:val="clear" w:color="auto" w:fill="FFFFFF"/>
        <w:ind w:firstLine="566" w:firstLineChars="202"/>
        <w:jc w:val="left"/>
        <w:rPr>
          <w:rFonts w:cs="宋体" w:asciiTheme="minorEastAsia" w:hAnsiTheme="minorEastAsia"/>
          <w:color w:val="323E32"/>
          <w:kern w:val="0"/>
          <w:sz w:val="28"/>
          <w:szCs w:val="28"/>
        </w:rPr>
      </w:pPr>
      <w:r>
        <w:rPr>
          <w:rFonts w:cs="宋体" w:asciiTheme="minorEastAsia" w:hAnsiTheme="minorEastAsia"/>
          <w:color w:val="323E32"/>
          <w:kern w:val="0"/>
          <w:sz w:val="28"/>
          <w:szCs w:val="28"/>
        </w:rPr>
        <w:t>大量事实证明，毕业生在求职时如果没有明确的目标和方向，甚至连自己的性格与特长都不了解，职业选择将非常盲目，甚至会影响到之后职业道路的发展。</w:t>
      </w:r>
      <w:r>
        <w:rPr>
          <w:rFonts w:hint="eastAsia" w:cs="宋体" w:asciiTheme="minorEastAsia" w:hAnsiTheme="minorEastAsia"/>
          <w:color w:val="323E32"/>
          <w:kern w:val="0"/>
          <w:sz w:val="28"/>
          <w:szCs w:val="28"/>
        </w:rPr>
        <w:t>因此较早的树立正确的职业理想，规划自己的职业生涯，就十分迫切和重要了。现在，利用这个机会，系统的订立目标，计划人生，思考前进的方向，无疑是最恰时的了。</w:t>
      </w:r>
    </w:p>
    <w:p>
      <w:pPr>
        <w:widowControl/>
        <w:shd w:val="clear" w:color="auto" w:fill="FFFFFF"/>
        <w:jc w:val="left"/>
        <w:rPr>
          <w:rFonts w:cs="宋体" w:asciiTheme="minorEastAsia" w:hAnsiTheme="minorEastAsia"/>
          <w:color w:val="323E32"/>
          <w:kern w:val="0"/>
          <w:sz w:val="28"/>
          <w:szCs w:val="28"/>
        </w:rPr>
      </w:pPr>
    </w:p>
    <w:p>
      <w:pPr>
        <w:widowControl/>
        <w:shd w:val="clear" w:color="auto" w:fill="FFFFFF"/>
        <w:ind w:firstLine="568" w:firstLineChars="202"/>
        <w:jc w:val="left"/>
        <w:rPr>
          <w:rFonts w:cs="宋体" w:asciiTheme="minorEastAsia" w:hAnsiTheme="minorEastAsia"/>
          <w:color w:val="323E32"/>
          <w:kern w:val="0"/>
          <w:sz w:val="28"/>
          <w:szCs w:val="28"/>
        </w:rPr>
      </w:pPr>
      <w:r>
        <w:rPr>
          <w:b/>
          <w:sz w:val="28"/>
        </w:rPr>
        <w:drawing>
          <wp:inline distT="0" distB="0" distL="0" distR="0">
            <wp:extent cx="4781550" cy="1943100"/>
            <wp:effectExtent l="0" t="19050" r="0" b="0"/>
            <wp:docPr id="3" name="组织结构图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rPr>
          <w:rFonts w:hint="eastAsia" w:cs="宋体" w:asciiTheme="minorEastAsia" w:hAnsiTheme="minorEastAsia"/>
          <w:color w:val="323E32"/>
          <w:kern w:val="0"/>
          <w:sz w:val="28"/>
          <w:szCs w:val="28"/>
        </w:rPr>
        <w:t xml:space="preserve">   </w:t>
      </w:r>
    </w:p>
    <w:p>
      <w:pPr>
        <w:widowControl/>
        <w:shd w:val="clear" w:color="auto" w:fill="FFFFFF"/>
        <w:jc w:val="left"/>
        <w:rPr>
          <w:rFonts w:cs="宋体" w:asciiTheme="minorEastAsia" w:hAnsiTheme="minorEastAsia"/>
          <w:color w:val="323E32"/>
          <w:kern w:val="0"/>
          <w:sz w:val="28"/>
          <w:szCs w:val="28"/>
        </w:rPr>
      </w:pPr>
    </w:p>
    <w:p>
      <w:pPr>
        <w:jc w:val="center"/>
        <w:rPr>
          <w:rFonts w:hint="eastAsia" w:ascii="微软雅黑" w:hAnsi="微软雅黑" w:eastAsia="微软雅黑"/>
          <w:b/>
          <w:sz w:val="32"/>
          <w:szCs w:val="32"/>
        </w:rPr>
      </w:pPr>
    </w:p>
    <w:p>
      <w:pPr>
        <w:jc w:val="center"/>
        <w:rPr>
          <w:rFonts w:ascii="微软雅黑" w:hAnsi="微软雅黑" w:eastAsia="微软雅黑"/>
          <w:b/>
          <w:sz w:val="32"/>
          <w:szCs w:val="32"/>
        </w:rPr>
      </w:pPr>
    </w:p>
    <w:p>
      <w:pPr>
        <w:jc w:val="center"/>
        <w:rPr>
          <w:rFonts w:ascii="微软雅黑" w:hAnsi="微软雅黑" w:eastAsia="微软雅黑"/>
          <w:b/>
          <w:sz w:val="52"/>
          <w:szCs w:val="52"/>
        </w:rPr>
      </w:pPr>
      <w:r>
        <w:rPr>
          <w:rFonts w:hint="eastAsia" w:ascii="微软雅黑" w:hAnsi="微软雅黑" w:eastAsia="微软雅黑"/>
          <w:b/>
          <w:sz w:val="52"/>
          <w:szCs w:val="52"/>
        </w:rPr>
        <w:t>认识自我</w:t>
      </w:r>
    </w:p>
    <w:p>
      <w:pPr>
        <w:ind w:firstLine="426" w:firstLineChars="152"/>
        <w:rPr>
          <w:rFonts w:cs="宋体" w:asciiTheme="minorEastAsia" w:hAnsiTheme="minorEastAsia"/>
          <w:color w:val="323E32"/>
          <w:kern w:val="0"/>
          <w:sz w:val="28"/>
          <w:szCs w:val="28"/>
        </w:rPr>
      </w:pPr>
      <w:r>
        <w:rPr>
          <w:rFonts w:cs="宋体" w:asciiTheme="minorEastAsia" w:hAnsiTheme="minorEastAsia"/>
          <w:color w:val="323E32"/>
          <w:kern w:val="0"/>
          <w:sz w:val="28"/>
          <w:szCs w:val="28"/>
        </w:rPr>
        <w:t>“当局者迷，旁观者清”、“每个人最大的敌人就是自己”等句句名言，都说明一个人要清楚明了地认识自己是有很大的难度的。且一个人要了解自己很困难，而事实上自己又是这世界上最了解自己的人，真的很矛盾。下面就通过平时和周遭朋友的交流，对自己进行一些分析认识：</w:t>
      </w:r>
    </w:p>
    <w:p>
      <w:pPr>
        <w:pStyle w:val="24"/>
        <w:numPr>
          <w:ilvl w:val="0"/>
          <w:numId w:val="1"/>
        </w:numPr>
        <w:ind w:left="851" w:hanging="850" w:firstLineChars="0"/>
        <w:rPr>
          <w:rFonts w:ascii="隶书" w:eastAsia="隶书" w:cs="宋体" w:hAnsiTheme="minorEastAsia"/>
          <w:color w:val="323E32"/>
          <w:kern w:val="0"/>
          <w:sz w:val="36"/>
          <w:szCs w:val="36"/>
        </w:rPr>
      </w:pPr>
      <w:r>
        <w:rPr>
          <w:rFonts w:hint="eastAsia" w:ascii="隶书" w:eastAsia="隶书" w:cs="宋体" w:hAnsiTheme="minorEastAsia"/>
          <w:color w:val="323E32"/>
          <w:kern w:val="0"/>
          <w:sz w:val="36"/>
          <w:szCs w:val="36"/>
        </w:rPr>
        <w:t>我的性格</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往往自己的生活经历对自己的性格形成有很大的影响。</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我的性格优点：</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（1）不怕吃苦。从</w:t>
      </w:r>
      <w:r>
        <w:rPr>
          <w:rFonts w:hint="eastAsia" w:cs="宋体" w:asciiTheme="minorEastAsia" w:hAnsiTheme="minorEastAsia"/>
          <w:color w:val="323E32"/>
          <w:kern w:val="0"/>
          <w:sz w:val="28"/>
          <w:szCs w:val="28"/>
        </w:rPr>
        <w:t>农村</w:t>
      </w:r>
      <w:r>
        <w:rPr>
          <w:rFonts w:cs="宋体" w:asciiTheme="minorEastAsia" w:hAnsiTheme="minorEastAsia"/>
          <w:color w:val="323E32"/>
          <w:kern w:val="0"/>
          <w:sz w:val="28"/>
          <w:szCs w:val="28"/>
        </w:rPr>
        <w:t>里出来的人，从小都是受苦长大的，懂得生活的艰辛，不怕生活中的辛苦，不论是就业还是创业，都有一种不怕吃苦的精神。</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（2）坚持不懈。一旦认定了明确的目标，就会一直坚持努力，克服各种困难。相信只要肯努力，一定可以找到合适的方法，最终达到自己的目标。不达目标，决不罢休。</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3）做人诚实厚道，坚持原则。淳朴的乡风，严格的家教，使我从小就懂得要踏踏实实做人的道理，对待人要用诚心，对待事要讲原则。诚实厚道待人，知恩图报，同时对于原则一定坚持，不因人情世故违背公平公正。凡事对得起自己的良心。</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（4）喜欢从对方的角度看待问题。在做事情或者交谈中习惯会站在对方的角度考虑问题，这样在实际生活中可以避免许多不必要的误会，容易使双方互相让步和理解，解决实际问题。</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我的性格缺点：</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（1）不善于处理人际关系。本身的成长经历使自己没有足够的自信与别人交谈观点、看法，又属于内向性格，比较害羞</w:t>
      </w:r>
      <w:r>
        <w:rPr>
          <w:rFonts w:hint="eastAsia" w:cs="宋体" w:asciiTheme="minorEastAsia" w:hAnsiTheme="minorEastAsia"/>
          <w:color w:val="323E32"/>
          <w:kern w:val="0"/>
          <w:sz w:val="28"/>
          <w:szCs w:val="28"/>
        </w:rPr>
        <w:t>。不太善于与陌生人交流，经常无言以对。</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2）心态不稳定。容易浮躁、急躁。心里存不住事，有什么问题总想着要立刻就要把它解决掉，否则心里就一直想着这件事，不能安心做其他的事。还有就是常常因一些小事影响自己的心情，太苛求完美，当某件小事没有按预想的结果或者结果在自己控制之外，就会有焦虑的心情。</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（3</w:t>
      </w:r>
      <w:r>
        <w:rPr>
          <w:rFonts w:hint="eastAsia" w:cs="宋体" w:asciiTheme="minorEastAsia" w:hAnsiTheme="minorEastAsia"/>
          <w:color w:val="323E32"/>
          <w:kern w:val="0"/>
          <w:sz w:val="28"/>
          <w:szCs w:val="28"/>
        </w:rPr>
        <w:t>）</w:t>
      </w:r>
      <w:r>
        <w:rPr>
          <w:rFonts w:cs="宋体" w:asciiTheme="minorEastAsia" w:hAnsiTheme="minorEastAsia"/>
          <w:color w:val="323E32"/>
          <w:kern w:val="0"/>
          <w:sz w:val="28"/>
          <w:szCs w:val="28"/>
        </w:rPr>
        <w:t>自信心不足。对于自己不熟悉的事情或者没有处理过的事情有一种畏惧心理，担心处理不好，没有信心可以将它处理好。当遇到强大竞争对手的时候常常会过多关注对方的优势和自己的劣势。</w:t>
      </w:r>
    </w:p>
    <w:p>
      <w:pPr>
        <w:pStyle w:val="24"/>
        <w:numPr>
          <w:ilvl w:val="0"/>
          <w:numId w:val="1"/>
        </w:numPr>
        <w:ind w:left="851" w:hanging="850" w:firstLineChars="0"/>
        <w:rPr>
          <w:rFonts w:ascii="隶书" w:eastAsia="隶书" w:cs="宋体" w:hAnsiTheme="minorEastAsia"/>
          <w:color w:val="323E32"/>
          <w:kern w:val="0"/>
          <w:sz w:val="36"/>
          <w:szCs w:val="36"/>
        </w:rPr>
      </w:pPr>
      <w:r>
        <w:rPr>
          <w:rFonts w:hint="eastAsia" w:ascii="隶书" w:eastAsia="隶书" w:cs="宋体" w:hAnsiTheme="minorEastAsia"/>
          <w:color w:val="323E32"/>
          <w:kern w:val="0"/>
          <w:sz w:val="36"/>
          <w:szCs w:val="36"/>
        </w:rPr>
        <w:t>我的兴趣</w:t>
      </w:r>
    </w:p>
    <w:p>
      <w:pPr>
        <w:ind w:firstLine="566" w:firstLineChars="202"/>
        <w:rPr>
          <w:rFonts w:cs="宋体" w:asciiTheme="minorEastAsia" w:hAnsiTheme="minorEastAsia"/>
          <w:color w:val="323E32"/>
          <w:kern w:val="0"/>
          <w:sz w:val="28"/>
          <w:szCs w:val="28"/>
        </w:rPr>
      </w:pPr>
      <w:r>
        <w:rPr>
          <w:rFonts w:cs="宋体" w:asciiTheme="minorEastAsia" w:hAnsiTheme="minorEastAsia"/>
          <w:color w:val="323E32"/>
          <w:kern w:val="0"/>
          <w:sz w:val="28"/>
          <w:szCs w:val="28"/>
        </w:rPr>
        <w:t>兴趣广泛，但是没有什么特色。“有时候忙碌就只有一个忙碌的样子”一天就是忙碌的状态，可是矛盾的</w:t>
      </w:r>
      <w:r>
        <w:rPr>
          <w:rFonts w:hint="eastAsia" w:cs="宋体" w:asciiTheme="minorEastAsia" w:hAnsiTheme="minorEastAsia"/>
          <w:color w:val="323E32"/>
          <w:kern w:val="0"/>
          <w:sz w:val="28"/>
          <w:szCs w:val="28"/>
        </w:rPr>
        <w:t>时候</w:t>
      </w:r>
      <w:r>
        <w:rPr>
          <w:rFonts w:cs="宋体" w:asciiTheme="minorEastAsia" w:hAnsiTheme="minorEastAsia"/>
          <w:color w:val="323E32"/>
          <w:kern w:val="0"/>
          <w:sz w:val="28"/>
          <w:szCs w:val="28"/>
        </w:rPr>
        <w:t>不知道自己在忙些什么，有的人也许觉得我在浪费时间，可是我也真的不能确定。我比较喜欢打羽毛球，虽然没有什么时间去打；</w:t>
      </w:r>
      <w:r>
        <w:rPr>
          <w:rFonts w:hint="eastAsia" w:cs="宋体" w:asciiTheme="minorEastAsia" w:hAnsiTheme="minorEastAsia"/>
          <w:color w:val="323E32"/>
          <w:kern w:val="0"/>
          <w:sz w:val="28"/>
          <w:szCs w:val="28"/>
        </w:rPr>
        <w:t>喜欢电子高科技产品，虽然学了电子商务。我比较能够接受新的事物，而对旧的东西不是太在意，也许正是因为这样，所以我比较喜欢创新，这对于设计是个非常重要的兴趣。</w:t>
      </w:r>
    </w:p>
    <w:p>
      <w:pPr>
        <w:pStyle w:val="24"/>
        <w:numPr>
          <w:ilvl w:val="0"/>
          <w:numId w:val="1"/>
        </w:numPr>
        <w:ind w:left="851" w:hanging="850" w:firstLineChars="0"/>
        <w:rPr>
          <w:rFonts w:ascii="隶书" w:eastAsia="隶书" w:cs="宋体" w:hAnsiTheme="minorEastAsia"/>
          <w:color w:val="323E32"/>
          <w:kern w:val="0"/>
          <w:sz w:val="36"/>
          <w:szCs w:val="36"/>
        </w:rPr>
      </w:pPr>
      <w:r>
        <w:rPr>
          <w:rFonts w:hint="eastAsia" w:ascii="隶书" w:eastAsia="隶书" w:cs="宋体" w:hAnsiTheme="minorEastAsia"/>
          <w:color w:val="323E32"/>
          <w:kern w:val="0"/>
          <w:sz w:val="36"/>
          <w:szCs w:val="36"/>
        </w:rPr>
        <w:t>我的能力</w:t>
      </w:r>
    </w:p>
    <w:p>
      <w:pPr>
        <w:ind w:firstLine="566" w:firstLineChars="202"/>
        <w:rPr>
          <w:rFonts w:cs="宋体" w:asciiTheme="minorEastAsia" w:hAnsiTheme="minorEastAsia"/>
          <w:color w:val="323E32"/>
          <w:kern w:val="0"/>
          <w:sz w:val="28"/>
          <w:szCs w:val="28"/>
        </w:rPr>
      </w:pPr>
      <w:r>
        <w:rPr>
          <w:rFonts w:cs="宋体" w:asciiTheme="minorEastAsia" w:hAnsiTheme="minorEastAsia"/>
          <w:color w:val="323E32"/>
          <w:kern w:val="0"/>
          <w:sz w:val="28"/>
          <w:szCs w:val="28"/>
        </w:rPr>
        <w:t>是因为不自信还是实际，看起来觉得自己真的没啥能力，不过自己正在努力向多方面发展，目前已经通过计算机二级，下学期的英语四六级，虽然不知道自己能不能过，但是我会努力的。每当看到别人有一技之长的时候，就特别自卑，因为自己实在太差劲了，没什么特别的能力，但是我还是会尽力学好自己的专业知识。</w:t>
      </w:r>
    </w:p>
    <w:p>
      <w:pPr>
        <w:pStyle w:val="24"/>
        <w:numPr>
          <w:ilvl w:val="0"/>
          <w:numId w:val="1"/>
        </w:numPr>
        <w:ind w:left="851" w:hanging="850" w:firstLineChars="0"/>
        <w:rPr>
          <w:rFonts w:ascii="隶书" w:eastAsia="隶书" w:cs="宋体" w:hAnsiTheme="minorEastAsia"/>
          <w:color w:val="323E32"/>
          <w:kern w:val="0"/>
          <w:sz w:val="36"/>
          <w:szCs w:val="36"/>
        </w:rPr>
      </w:pPr>
      <w:r>
        <w:rPr>
          <w:rFonts w:hint="eastAsia" w:ascii="隶书" w:eastAsia="隶书" w:cs="宋体" w:hAnsiTheme="minorEastAsia"/>
          <w:color w:val="323E32"/>
          <w:kern w:val="0"/>
          <w:sz w:val="36"/>
          <w:szCs w:val="36"/>
        </w:rPr>
        <w:t>我的价值观</w:t>
      </w:r>
    </w:p>
    <w:p>
      <w:pPr>
        <w:ind w:firstLine="566" w:firstLineChars="202"/>
        <w:rPr>
          <w:rFonts w:cs="宋体" w:asciiTheme="minorEastAsia" w:hAnsiTheme="minorEastAsia"/>
          <w:color w:val="323E32"/>
          <w:kern w:val="0"/>
          <w:sz w:val="28"/>
          <w:szCs w:val="28"/>
        </w:rPr>
      </w:pPr>
      <w:r>
        <w:rPr>
          <w:rFonts w:cs="宋体" w:asciiTheme="minorEastAsia" w:hAnsiTheme="minorEastAsia"/>
          <w:color w:val="323E32"/>
          <w:kern w:val="0"/>
          <w:sz w:val="28"/>
          <w:szCs w:val="28"/>
        </w:rPr>
        <w:t>我没有什么崇高的价值观，就向我之前说的，照顾好家人是我工作之后的首要目标。当然，我也希望能用自己小小的力量为我们这个社会做点力所能及的事，使我的生活、我的人生更加的有意义。全心全意为人民服务，我不太可能做到，但做些小事还是可以的，这也将会是我的目标之一，与人方便，给己方便。</w:t>
      </w:r>
    </w:p>
    <w:p>
      <w:pPr>
        <w:pStyle w:val="24"/>
        <w:numPr>
          <w:ilvl w:val="0"/>
          <w:numId w:val="1"/>
        </w:numPr>
        <w:ind w:left="851" w:hanging="850" w:firstLineChars="0"/>
        <w:rPr>
          <w:rFonts w:ascii="隶书" w:eastAsia="隶书" w:cs="宋体" w:hAnsiTheme="minorEastAsia"/>
          <w:color w:val="323E32"/>
          <w:kern w:val="0"/>
          <w:sz w:val="36"/>
          <w:szCs w:val="36"/>
        </w:rPr>
      </w:pPr>
      <w:r>
        <w:rPr>
          <w:rFonts w:hint="eastAsia" w:ascii="隶书" w:eastAsia="隶书" w:cs="宋体" w:hAnsiTheme="minorEastAsia"/>
          <w:color w:val="323E32"/>
          <w:kern w:val="0"/>
          <w:sz w:val="36"/>
          <w:szCs w:val="36"/>
        </w:rPr>
        <w:t>我的背景</w:t>
      </w:r>
    </w:p>
    <w:p>
      <w:pPr>
        <w:ind w:firstLine="566" w:firstLineChars="202"/>
        <w:rPr>
          <w:rFonts w:cs="宋体" w:asciiTheme="minorEastAsia" w:hAnsiTheme="minorEastAsia"/>
          <w:color w:val="323E32"/>
          <w:kern w:val="0"/>
          <w:sz w:val="28"/>
          <w:szCs w:val="28"/>
        </w:rPr>
      </w:pPr>
      <w:r>
        <w:rPr>
          <w:rFonts w:cs="宋体" w:asciiTheme="minorEastAsia" w:hAnsiTheme="minorEastAsia"/>
          <w:color w:val="323E32"/>
          <w:kern w:val="0"/>
          <w:sz w:val="28"/>
          <w:szCs w:val="28"/>
        </w:rPr>
        <w:t>生于农村长于农村的我，骨子里带有农村人的自卑。而且家里的人就没有什么特别，都是极其普通的农民，在我们那个村里，也没有出现几个大学生。轮到我，就是比较好的那类了，所以整个村里和家里都对我寄予厚望，也因此我心中多了一份“责任”和“压力”，我不想让他们失望，而且我觉得我不是那样的人。虽然家庭条件不怎样，但是有幸福发一家人，温馨幸福，我很珍惜了。现在我需要做的就是好好利用学习的机会，不让家里人失望，然后尽力改变一些吧。</w:t>
      </w:r>
    </w:p>
    <w:p>
      <w:pPr>
        <w:jc w:val="center"/>
        <w:rPr>
          <w:rFonts w:ascii="微软雅黑" w:hAnsi="微软雅黑" w:eastAsia="微软雅黑"/>
          <w:b/>
          <w:sz w:val="52"/>
          <w:szCs w:val="52"/>
        </w:rPr>
      </w:pPr>
      <w:r>
        <w:rPr>
          <w:rFonts w:hint="eastAsia" w:ascii="微软雅黑" w:hAnsi="微软雅黑" w:eastAsia="微软雅黑"/>
          <w:b/>
          <w:sz w:val="52"/>
          <w:szCs w:val="52"/>
        </w:rPr>
        <w:t>专业就业方向及前景</w:t>
      </w:r>
    </w:p>
    <w:p>
      <w:pPr>
        <w:pStyle w:val="24"/>
        <w:numPr>
          <w:ilvl w:val="0"/>
          <w:numId w:val="2"/>
        </w:numPr>
        <w:ind w:firstLineChars="0"/>
        <w:rPr>
          <w:rFonts w:ascii="隶书" w:eastAsia="隶书" w:cs="宋体" w:hAnsiTheme="minorEastAsia"/>
          <w:color w:val="323E32"/>
          <w:kern w:val="0"/>
          <w:sz w:val="36"/>
          <w:szCs w:val="36"/>
        </w:rPr>
      </w:pPr>
      <w:r>
        <w:rPr>
          <w:rFonts w:hint="eastAsia" w:ascii="隶书" w:eastAsia="隶书" w:cs="宋体" w:hAnsiTheme="minorEastAsia"/>
          <w:color w:val="323E32"/>
          <w:kern w:val="0"/>
          <w:sz w:val="36"/>
          <w:szCs w:val="36"/>
        </w:rPr>
        <w:t>专业介绍</w:t>
      </w:r>
    </w:p>
    <w:p>
      <w:pPr>
        <w:ind w:firstLine="560" w:firstLineChars="200"/>
        <w:rPr>
          <w:rFonts w:cs="宋体" w:asciiTheme="minorEastAsia" w:hAnsiTheme="minorEastAsia"/>
          <w:color w:val="323E32"/>
          <w:kern w:val="0"/>
          <w:sz w:val="28"/>
          <w:szCs w:val="28"/>
        </w:rPr>
      </w:pPr>
      <w:r>
        <w:rPr>
          <w:rFonts w:asciiTheme="minorEastAsia" w:hAnsiTheme="minorEastAsia"/>
          <w:color w:val="333333"/>
          <w:sz w:val="28"/>
          <w:szCs w:val="28"/>
        </w:rPr>
        <w:t>电子商务，Electronic Commerce，简称EC。电子商务通常是指是在全球各地广泛的商业贸易活动中，在因特网开放的网络环境下，基于浏览器/服务器应用方式，买卖双方不谋面地进行各种商贸活动，实现消费者的网上购物、商户之间的网上交易和在线电子支付以及各种商务活动、交易活动、金融活动和相关的综合服务活动的一种新型的商业运营模式。“中国网络营销网” Tinl</w:t>
      </w:r>
      <w:r>
        <w:rPr>
          <w:rFonts w:hint="eastAsia" w:asciiTheme="minorEastAsia" w:hAnsiTheme="minorEastAsia"/>
          <w:color w:val="333333"/>
          <w:sz w:val="28"/>
          <w:szCs w:val="28"/>
        </w:rPr>
        <w:t>u</w:t>
      </w:r>
      <w:r>
        <w:rPr>
          <w:rFonts w:asciiTheme="minorEastAsia" w:hAnsiTheme="minorEastAsia"/>
          <w:color w:val="333333"/>
          <w:sz w:val="28"/>
          <w:szCs w:val="28"/>
        </w:rPr>
        <w:t>相关文章指出，电子商务涵盖的范围很广，一般可分</w:t>
      </w:r>
      <w:r>
        <w:rPr>
          <w:rFonts w:hint="eastAsia" w:asciiTheme="minorEastAsia" w:hAnsiTheme="minorEastAsia"/>
          <w:color w:val="333333"/>
          <w:sz w:val="28"/>
          <w:szCs w:val="28"/>
        </w:rPr>
        <w:t>企业对企业</w:t>
      </w:r>
      <w:r>
        <w:rPr>
          <w:rFonts w:asciiTheme="minorEastAsia" w:hAnsiTheme="minorEastAsia"/>
          <w:color w:val="333333"/>
          <w:sz w:val="28"/>
          <w:szCs w:val="28"/>
        </w:rPr>
        <w:t xml:space="preserve"> (Business-to-Business)，或企业对消费者(Business-to-Customer)两种。另外还有消费者对消费者（Customer-to-Customer)这种大步增长的模式。随着国内Internet使用人数的增加，利用Internet进行网络购物并以银行卡付款的消费方式已渐流行，市场份额也在快速增长，电子商务网站也层出不穷。电子商务最常见之安全机制有SSL及SET两种。</w:t>
      </w:r>
      <w:r>
        <w:rPr>
          <w:rFonts w:asciiTheme="minorEastAsia" w:hAnsiTheme="minorEastAsia"/>
          <w:color w:val="333333"/>
          <w:sz w:val="28"/>
          <w:szCs w:val="28"/>
        </w:rPr>
        <w:br w:type="textWrapping"/>
      </w:r>
      <w:r>
        <w:rPr>
          <w:rFonts w:asciiTheme="minorEastAsia" w:hAnsiTheme="minorEastAsia"/>
          <w:color w:val="333333"/>
          <w:sz w:val="28"/>
          <w:szCs w:val="28"/>
        </w:rPr>
        <w:t xml:space="preserve">  SSL(安全套接层协议）SET(全电子交易协议）电子商务的定义：</w:t>
      </w:r>
      <w:r>
        <w:rPr>
          <w:rFonts w:asciiTheme="minorEastAsia" w:hAnsiTheme="minorEastAsia"/>
          <w:color w:val="333333"/>
          <w:sz w:val="28"/>
          <w:szCs w:val="28"/>
        </w:rPr>
        <w:br w:type="textWrapping"/>
      </w:r>
      <w:r>
        <w:rPr>
          <w:rFonts w:asciiTheme="minorEastAsia" w:hAnsiTheme="minorEastAsia"/>
          <w:color w:val="333333"/>
          <w:sz w:val="28"/>
          <w:szCs w:val="28"/>
        </w:rPr>
        <w:t xml:space="preserve">  首先将电子商务划分为广义和狭义的电子商务。广义的电子商务定义为，使用各种电子工具从事商务或活动。这些工具包括从初级的电报、电话、广播、电视、传真到计算机、计算机网络，到NII（国家信息基础结构－信息高速公路）、GII（全球信息基础结构）和Internet等现代系统。而商务活动是从泛商品（实物与非实物，商品与非商品化的生产要素等等）的需求活动到泛商品的合理、合法的消费除去典型的生产过程后的所有活动。狭义电子商务定义为，主要利用Internet从事商务或活动。电子商务是在技术、经济高度发达的现代社会里，掌握信息技术和商务规则的人，系统化地运用电子工具，高效率、低成本地从事以商品交换为中心的各种活动的总称。这个分析突出了电子商务的前提、中心、重点、目的和标准，指出它应达到的水平和效果，它是对电子商务更严格和体现时代要求的定义，它从系统的观点出发，强调人在系统中的中心地位，将环境与人、人与工具、人与劳动对象有机地联系起来，用系统的目标、系统的组成来定义电子商务，从而使它具有生产力的性质。</w:t>
      </w:r>
      <w:r>
        <w:rPr>
          <w:rFonts w:asciiTheme="minorEastAsia" w:hAnsiTheme="minorEastAsia"/>
          <w:color w:val="333333"/>
          <w:sz w:val="28"/>
          <w:szCs w:val="28"/>
        </w:rPr>
        <w:br w:type="textWrapping"/>
      </w:r>
      <w:r>
        <w:rPr>
          <w:rFonts w:asciiTheme="minorEastAsia" w:hAnsiTheme="minorEastAsia"/>
          <w:color w:val="333333"/>
          <w:sz w:val="28"/>
          <w:szCs w:val="28"/>
        </w:rPr>
        <w:br w:type="textWrapping"/>
      </w:r>
      <w:r>
        <w:rPr>
          <w:rFonts w:asciiTheme="minorEastAsia" w:hAnsiTheme="minorEastAsia"/>
          <w:color w:val="333333"/>
          <w:sz w:val="28"/>
          <w:szCs w:val="28"/>
        </w:rPr>
        <w:t>我是工商管理大类的，以后分专业时也有这个选择，不过国内现在电子商务还不够健全，只有成为顶尖的人才才会有较好的前途。</w:t>
      </w:r>
      <w:r>
        <w:rPr>
          <w:rFonts w:asciiTheme="minorEastAsia" w:hAnsiTheme="minorEastAsia"/>
          <w:color w:val="333333"/>
          <w:sz w:val="28"/>
          <w:szCs w:val="28"/>
        </w:rPr>
        <w:br w:type="textWrapping"/>
      </w:r>
      <w:r>
        <w:rPr>
          <w:rFonts w:asciiTheme="minorEastAsia" w:hAnsiTheme="minorEastAsia"/>
          <w:color w:val="333333"/>
          <w:sz w:val="28"/>
          <w:szCs w:val="28"/>
        </w:rPr>
        <w:br w:type="textWrapping"/>
      </w:r>
      <w:r>
        <w:rPr>
          <w:rFonts w:asciiTheme="minorEastAsia" w:hAnsiTheme="minorEastAsia"/>
          <w:color w:val="333333"/>
          <w:sz w:val="28"/>
          <w:szCs w:val="28"/>
        </w:rPr>
        <w:t>可从事企事业单位网站的网页设计、网站建设和维护，或网络编辑、网站内容的维护和网络营销（含国际贸易）、企业商品和服务的营销策划等专业工作，或从事客户关系管理、电子商务项目管理、电子商务活动的策划与运作、电子商务系统开发与维护工作以及在各级学校从事电子商务教学等工作。</w:t>
      </w:r>
    </w:p>
    <w:p>
      <w:pPr>
        <w:pStyle w:val="24"/>
        <w:numPr>
          <w:ilvl w:val="0"/>
          <w:numId w:val="2"/>
        </w:numPr>
        <w:ind w:firstLineChars="0"/>
        <w:rPr>
          <w:rFonts w:ascii="隶书" w:eastAsia="隶书" w:cs="宋体" w:hAnsiTheme="minorEastAsia"/>
          <w:color w:val="323E32"/>
          <w:kern w:val="0"/>
          <w:sz w:val="36"/>
          <w:szCs w:val="36"/>
        </w:rPr>
      </w:pPr>
      <w:r>
        <w:rPr>
          <w:rFonts w:hint="eastAsia" w:ascii="隶书" w:eastAsia="隶书" w:cs="宋体" w:hAnsiTheme="minorEastAsia"/>
          <w:color w:val="323E32"/>
          <w:kern w:val="0"/>
          <w:sz w:val="36"/>
          <w:szCs w:val="36"/>
        </w:rPr>
        <w:t>专业就业方向</w:t>
      </w:r>
    </w:p>
    <w:p>
      <w:pPr>
        <w:ind w:firstLine="566" w:firstLineChars="202"/>
        <w:rPr>
          <w:rFonts w:hint="eastAsia" w:cs="宋体" w:asciiTheme="minorEastAsia" w:hAnsiTheme="minorEastAsia"/>
          <w:color w:val="323E32"/>
          <w:kern w:val="0"/>
          <w:sz w:val="28"/>
          <w:szCs w:val="28"/>
        </w:rPr>
      </w:pPr>
      <w:r>
        <w:rPr>
          <w:rFonts w:asciiTheme="minorEastAsia" w:hAnsiTheme="minorEastAsia"/>
          <w:color w:val="333333"/>
          <w:sz w:val="28"/>
          <w:szCs w:val="28"/>
        </w:rPr>
        <w:t>电子商务的就业方向非常广泛，但大概可以分为三个大方向和一个其他方向，其中三个大方向适合电子商务专业或是想学电子商务专业的朋友，而其他方向主要是针对其他专业但在电子商务企业工作的朋友，</w:t>
      </w:r>
      <w:r>
        <w:rPr>
          <w:rFonts w:asciiTheme="minorEastAsia" w:hAnsiTheme="minorEastAsia"/>
          <w:color w:val="333333"/>
          <w:sz w:val="28"/>
          <w:szCs w:val="28"/>
        </w:rPr>
        <w:br w:type="textWrapping"/>
      </w:r>
      <w:r>
        <w:rPr>
          <w:rFonts w:asciiTheme="minorEastAsia" w:hAnsiTheme="minorEastAsia"/>
          <w:color w:val="333333"/>
          <w:sz w:val="28"/>
          <w:szCs w:val="28"/>
        </w:rPr>
        <w:t>运营方向</w:t>
      </w:r>
      <w:r>
        <w:rPr>
          <w:rFonts w:asciiTheme="minorEastAsia" w:hAnsiTheme="minorEastAsia"/>
          <w:color w:val="333333"/>
          <w:sz w:val="28"/>
          <w:szCs w:val="28"/>
        </w:rPr>
        <w:br w:type="textWrapping"/>
      </w:r>
      <w:r>
        <w:rPr>
          <w:rFonts w:asciiTheme="minorEastAsia" w:hAnsiTheme="minorEastAsia"/>
          <w:color w:val="333333"/>
          <w:sz w:val="28"/>
          <w:szCs w:val="28"/>
        </w:rPr>
        <w:t>运营方向可以称为综合或是管理方向，在不同的企业它的工作内容不一样，但都是工作到后期都属于偏管理类的，特别是高级职位里。</w:t>
      </w:r>
      <w:r>
        <w:rPr>
          <w:rFonts w:asciiTheme="minorEastAsia" w:hAnsiTheme="minorEastAsia"/>
          <w:color w:val="333333"/>
          <w:sz w:val="28"/>
          <w:szCs w:val="28"/>
        </w:rPr>
        <w:br w:type="textWrapping"/>
      </w:r>
      <w:r>
        <w:rPr>
          <w:rFonts w:asciiTheme="minorEastAsia" w:hAnsiTheme="minorEastAsia"/>
          <w:color w:val="333333"/>
          <w:sz w:val="28"/>
          <w:szCs w:val="28"/>
        </w:rPr>
        <w:t>传统企业的电子商务运营，小公司的运营一般就一个人，主负公司的电子商务事宜，大概包含建站、推广、优化、网销及其他电子商务方面的事宜。大的企业的电子商务运营主要是带领团队进行电子商务的事宜，也是平台建设、宣传、网销等。</w:t>
      </w:r>
      <w:r>
        <w:rPr>
          <w:rFonts w:asciiTheme="minorEastAsia" w:hAnsiTheme="minorEastAsia"/>
          <w:color w:val="333333"/>
          <w:sz w:val="28"/>
          <w:szCs w:val="28"/>
        </w:rPr>
        <w:br w:type="textWrapping"/>
      </w:r>
      <w:r>
        <w:rPr>
          <w:rFonts w:asciiTheme="minorEastAsia" w:hAnsiTheme="minorEastAsia"/>
          <w:color w:val="333333"/>
          <w:sz w:val="28"/>
          <w:szCs w:val="28"/>
        </w:rPr>
        <w:t xml:space="preserve"> </w:t>
      </w:r>
      <w:r>
        <w:rPr>
          <w:rFonts w:asciiTheme="minorEastAsia" w:hAnsiTheme="minorEastAsia"/>
          <w:color w:val="333333"/>
          <w:sz w:val="28"/>
          <w:szCs w:val="28"/>
        </w:rPr>
        <w:br w:type="textWrapping"/>
      </w:r>
      <w:r>
        <w:rPr>
          <w:rFonts w:asciiTheme="minorEastAsia" w:hAnsiTheme="minorEastAsia"/>
          <w:color w:val="333333"/>
          <w:sz w:val="28"/>
          <w:szCs w:val="28"/>
        </w:rPr>
        <w:t>技术方向</w:t>
      </w:r>
      <w:r>
        <w:rPr>
          <w:rFonts w:asciiTheme="minorEastAsia" w:hAnsiTheme="minorEastAsia"/>
          <w:color w:val="333333"/>
          <w:sz w:val="28"/>
          <w:szCs w:val="28"/>
        </w:rPr>
        <w:br w:type="textWrapping"/>
      </w:r>
      <w:r>
        <w:rPr>
          <w:rFonts w:asciiTheme="minorEastAsia" w:hAnsiTheme="minorEastAsia"/>
          <w:color w:val="333333"/>
          <w:sz w:val="28"/>
          <w:szCs w:val="28"/>
        </w:rPr>
        <w:t>技术方向主要是围绕着平台来进行的，在一般企业需要建设自己的官方网站，那就需要美工、程序类的技术，其中程序又可以分ASP、PHP、.NET、JAVA等，如果是大型平台，可能包含的要更多，还需要各类脚本特效、动画等，并且大型平台的技术相对分工要细、人数要多。</w:t>
      </w:r>
      <w:r>
        <w:rPr>
          <w:rFonts w:asciiTheme="minorEastAsia" w:hAnsiTheme="minorEastAsia"/>
          <w:color w:val="333333"/>
          <w:sz w:val="28"/>
          <w:szCs w:val="28"/>
        </w:rPr>
        <w:br w:type="textWrapping"/>
      </w:r>
      <w:r>
        <w:rPr>
          <w:rFonts w:asciiTheme="minorEastAsia" w:hAnsiTheme="minorEastAsia"/>
          <w:color w:val="333333"/>
          <w:sz w:val="28"/>
          <w:szCs w:val="28"/>
        </w:rPr>
        <w:t xml:space="preserve"> </w:t>
      </w:r>
      <w:r>
        <w:rPr>
          <w:rFonts w:asciiTheme="minorEastAsia" w:hAnsiTheme="minorEastAsia"/>
          <w:color w:val="333333"/>
          <w:sz w:val="28"/>
          <w:szCs w:val="28"/>
        </w:rPr>
        <w:br w:type="textWrapping"/>
      </w:r>
      <w:r>
        <w:rPr>
          <w:rFonts w:asciiTheme="minorEastAsia" w:hAnsiTheme="minorEastAsia"/>
          <w:color w:val="333333"/>
          <w:sz w:val="28"/>
          <w:szCs w:val="28"/>
        </w:rPr>
        <w:t>网销方</w:t>
      </w:r>
      <w:r>
        <w:rPr>
          <w:rFonts w:hint="eastAsia" w:asciiTheme="minorEastAsia" w:hAnsiTheme="minorEastAsia"/>
          <w:color w:val="333333"/>
          <w:sz w:val="28"/>
          <w:szCs w:val="28"/>
        </w:rPr>
        <w:t>向</w:t>
      </w:r>
      <w:r>
        <w:rPr>
          <w:rFonts w:asciiTheme="minorEastAsia" w:hAnsiTheme="minorEastAsia"/>
          <w:color w:val="333333"/>
          <w:sz w:val="28"/>
          <w:szCs w:val="28"/>
        </w:rPr>
        <w:br w:type="textWrapping"/>
      </w:r>
      <w:r>
        <w:rPr>
          <w:rFonts w:asciiTheme="minorEastAsia" w:hAnsiTheme="minorEastAsia"/>
          <w:color w:val="333333"/>
          <w:sz w:val="28"/>
          <w:szCs w:val="28"/>
        </w:rPr>
        <w:t>网销方向主要是从客服或是网络销售开始，也包含渠道开发维护等，不同企业定义有所不同。</w:t>
      </w:r>
      <w:r>
        <w:rPr>
          <w:rFonts w:asciiTheme="minorEastAsia" w:hAnsiTheme="minorEastAsia"/>
          <w:color w:val="333333"/>
          <w:sz w:val="28"/>
          <w:szCs w:val="28"/>
        </w:rPr>
        <w:br w:type="textWrapping"/>
      </w:r>
      <w:r>
        <w:rPr>
          <w:rFonts w:asciiTheme="minorEastAsia" w:hAnsiTheme="minorEastAsia"/>
          <w:color w:val="333333"/>
          <w:sz w:val="28"/>
          <w:szCs w:val="28"/>
        </w:rPr>
        <w:t xml:space="preserve"> </w:t>
      </w:r>
      <w:r>
        <w:rPr>
          <w:rFonts w:asciiTheme="minorEastAsia" w:hAnsiTheme="minorEastAsia"/>
          <w:color w:val="333333"/>
          <w:sz w:val="28"/>
          <w:szCs w:val="28"/>
        </w:rPr>
        <w:br w:type="textWrapping"/>
      </w:r>
      <w:r>
        <w:rPr>
          <w:rFonts w:asciiTheme="minorEastAsia" w:hAnsiTheme="minorEastAsia"/>
          <w:color w:val="333333"/>
          <w:sz w:val="28"/>
          <w:szCs w:val="28"/>
        </w:rPr>
        <w:t>其他方向</w:t>
      </w:r>
      <w:r>
        <w:rPr>
          <w:rFonts w:asciiTheme="minorEastAsia" w:hAnsiTheme="minorEastAsia"/>
          <w:color w:val="333333"/>
          <w:sz w:val="28"/>
          <w:szCs w:val="28"/>
        </w:rPr>
        <w:br w:type="textWrapping"/>
      </w:r>
      <w:r>
        <w:rPr>
          <w:rFonts w:asciiTheme="minorEastAsia" w:hAnsiTheme="minorEastAsia"/>
          <w:color w:val="333333"/>
          <w:sz w:val="28"/>
          <w:szCs w:val="28"/>
        </w:rPr>
        <w:t>其他方向就包含了很多的岗位，因为对整个电子商务的连接，有了其他方向的加入才能通过电子的手段实现商务活动，比如：人事、会计、物流等</w:t>
      </w:r>
    </w:p>
    <w:p>
      <w:pPr>
        <w:rPr>
          <w:rFonts w:ascii="隶书" w:eastAsia="隶书"/>
          <w:kern w:val="0"/>
          <w:sz w:val="36"/>
          <w:szCs w:val="36"/>
        </w:rPr>
      </w:pPr>
      <w:r>
        <w:rPr>
          <w:rFonts w:hint="eastAsia" w:ascii="隶书" w:eastAsia="隶书"/>
          <w:kern w:val="0"/>
          <w:sz w:val="36"/>
          <w:szCs w:val="36"/>
        </w:rPr>
        <w:t>三、专业前景</w:t>
      </w:r>
    </w:p>
    <w:p>
      <w:pPr>
        <w:shd w:val="clear" w:color="auto" w:fill="F1FEDD"/>
        <w:spacing w:line="360" w:lineRule="atLeast"/>
        <w:rPr>
          <w:rFonts w:cs="Arial" w:asciiTheme="minorEastAsia" w:hAnsiTheme="minorEastAsia"/>
          <w:color w:val="333333"/>
          <w:sz w:val="28"/>
          <w:szCs w:val="28"/>
        </w:rPr>
      </w:pPr>
      <w:r>
        <w:rPr>
          <w:rFonts w:cs="Arial" w:asciiTheme="minorEastAsia" w:hAnsiTheme="minorEastAsia"/>
          <w:color w:val="333333"/>
          <w:sz w:val="28"/>
          <w:szCs w:val="28"/>
        </w:rPr>
        <w:t xml:space="preserve"> </w:t>
      </w:r>
    </w:p>
    <w:p>
      <w:pPr>
        <w:pStyle w:val="11"/>
        <w:shd w:val="clear" w:color="auto" w:fill="F1FEDD"/>
        <w:spacing w:line="360" w:lineRule="atLeast"/>
        <w:ind w:firstLine="560" w:firstLineChars="200"/>
        <w:rPr>
          <w:rFonts w:asciiTheme="minorEastAsia" w:hAnsiTheme="minorEastAsia" w:eastAsiaTheme="minorEastAsia"/>
          <w:color w:val="333333"/>
          <w:sz w:val="28"/>
          <w:szCs w:val="28"/>
        </w:rPr>
      </w:pPr>
      <w:r>
        <w:rPr>
          <w:rFonts w:asciiTheme="minorEastAsia" w:hAnsiTheme="minorEastAsia" w:eastAsiaTheme="minorEastAsia"/>
          <w:color w:val="333333"/>
          <w:sz w:val="28"/>
          <w:szCs w:val="28"/>
        </w:rPr>
        <w:t>电子商务专业属于新兴的专业，是计算机开发类知识与财经管理类知识交叉的学科。因此，学习的课程会比较杂。就业而言，可以分为两大方向：一个是走计算机开发的技术方向；另外一个就是走非技术的方向。如果选择走技术那条路的话，很容易找工作，而且薪酬很高。但是，学好技术不是那么容易的事，而且做开发的工作很辛苦、压力也大，很多做IT技术的</w:t>
      </w:r>
      <w:r>
        <w:rPr>
          <w:rFonts w:hint="eastAsia" w:asciiTheme="minorEastAsia" w:hAnsiTheme="minorEastAsia" w:eastAsiaTheme="minorEastAsia"/>
          <w:color w:val="333333"/>
          <w:sz w:val="28"/>
          <w:szCs w:val="28"/>
        </w:rPr>
        <w:t>孩子</w:t>
      </w:r>
      <w:r>
        <w:rPr>
          <w:rFonts w:asciiTheme="minorEastAsia" w:hAnsiTheme="minorEastAsia" w:eastAsiaTheme="minorEastAsia"/>
          <w:color w:val="333333"/>
          <w:sz w:val="28"/>
          <w:szCs w:val="28"/>
        </w:rPr>
        <w:t>都很苦逼的。如果选择走非技术的路，找工作会比较难，而且很难找到高工资的。像这一类的工作有电子商务</w:t>
      </w:r>
      <w:r>
        <w:rPr>
          <w:rFonts w:hint="eastAsia" w:asciiTheme="minorEastAsia" w:hAnsiTheme="minorEastAsia" w:eastAsiaTheme="minorEastAsia"/>
          <w:color w:val="333333"/>
          <w:sz w:val="28"/>
          <w:szCs w:val="28"/>
        </w:rPr>
        <w:t>客服</w:t>
      </w:r>
      <w:r>
        <w:rPr>
          <w:rFonts w:asciiTheme="minorEastAsia" w:hAnsiTheme="minorEastAsia" w:eastAsiaTheme="minorEastAsia"/>
          <w:color w:val="333333"/>
          <w:sz w:val="28"/>
          <w:szCs w:val="28"/>
        </w:rPr>
        <w:t>、网络推广、网站策划等等。另外，不一定能找到专业对口的。因为电子商务类的工作是实践性很强的，很多企业都是要招有经验的，没有经验的几乎不要的。建议毕业前一年，找个实习单位实习，为找正式工作积累经验。</w:t>
      </w:r>
    </w:p>
    <w:p>
      <w:pPr>
        <w:pStyle w:val="24"/>
        <w:ind w:firstLine="646" w:firstLineChars="202"/>
        <w:rPr>
          <w:rFonts w:ascii="微软雅黑" w:hAnsi="微软雅黑" w:eastAsia="微软雅黑"/>
          <w:b/>
          <w:sz w:val="32"/>
          <w:szCs w:val="32"/>
        </w:rPr>
      </w:pPr>
    </w:p>
    <w:p>
      <w:pPr>
        <w:jc w:val="center"/>
        <w:rPr>
          <w:rFonts w:ascii="微软雅黑" w:hAnsi="微软雅黑" w:eastAsia="微软雅黑"/>
          <w:b/>
          <w:sz w:val="52"/>
          <w:szCs w:val="52"/>
        </w:rPr>
      </w:pPr>
      <w:r>
        <w:rPr>
          <w:rFonts w:hint="eastAsia" w:ascii="微软雅黑" w:hAnsi="微软雅黑" w:eastAsia="微软雅黑"/>
          <w:b/>
          <w:sz w:val="52"/>
          <w:szCs w:val="52"/>
        </w:rPr>
        <w:t>目标确定</w:t>
      </w:r>
    </w:p>
    <w:p>
      <w:pPr>
        <w:rPr>
          <w:rFonts w:ascii="隶书" w:eastAsia="隶书"/>
          <w:kern w:val="0"/>
          <w:sz w:val="36"/>
          <w:szCs w:val="36"/>
        </w:rPr>
      </w:pPr>
      <w:r>
        <w:rPr>
          <w:rFonts w:ascii="隶书" w:eastAsia="隶书"/>
          <w:kern w:val="0"/>
          <w:sz w:val="36"/>
          <w:szCs w:val="36"/>
        </w:rPr>
        <w:t>20</w:t>
      </w:r>
      <w:r>
        <w:rPr>
          <w:rFonts w:hint="eastAsia" w:ascii="隶书" w:eastAsia="隶书"/>
          <w:kern w:val="0"/>
          <w:sz w:val="36"/>
          <w:szCs w:val="36"/>
        </w:rPr>
        <w:t>12</w:t>
      </w:r>
      <w:r>
        <w:rPr>
          <w:rFonts w:ascii="隶书" w:eastAsia="隶书"/>
          <w:kern w:val="0"/>
          <w:sz w:val="36"/>
          <w:szCs w:val="36"/>
        </w:rPr>
        <w:t>年—20</w:t>
      </w:r>
      <w:r>
        <w:rPr>
          <w:rFonts w:hint="eastAsia" w:ascii="隶书" w:eastAsia="隶书"/>
          <w:kern w:val="0"/>
          <w:sz w:val="36"/>
          <w:szCs w:val="36"/>
        </w:rPr>
        <w:t>15</w:t>
      </w:r>
      <w:r>
        <w:rPr>
          <w:rFonts w:ascii="隶书" w:eastAsia="隶书"/>
          <w:kern w:val="0"/>
          <w:sz w:val="36"/>
          <w:szCs w:val="36"/>
        </w:rPr>
        <w:t>年主要完成目标：</w:t>
      </w:r>
    </w:p>
    <w:p>
      <w:pPr>
        <w:pStyle w:val="24"/>
        <w:numPr>
          <w:ilvl w:val="0"/>
          <w:numId w:val="3"/>
        </w:numPr>
        <w:ind w:firstLineChars="0"/>
        <w:rPr>
          <w:rFonts w:ascii="隶书" w:eastAsia="隶书"/>
          <w:kern w:val="0"/>
          <w:sz w:val="36"/>
          <w:szCs w:val="36"/>
        </w:rPr>
      </w:pPr>
      <w:r>
        <w:rPr>
          <w:rFonts w:cs="宋体" w:asciiTheme="minorEastAsia" w:hAnsiTheme="minorEastAsia"/>
          <w:color w:val="323E32"/>
          <w:kern w:val="0"/>
          <w:sz w:val="28"/>
          <w:szCs w:val="28"/>
        </w:rPr>
        <w:t>学历、知识结构：获得大学本科文凭，</w:t>
      </w:r>
      <w:r>
        <w:rPr>
          <w:rFonts w:hint="eastAsia" w:cs="宋体" w:asciiTheme="minorEastAsia" w:hAnsiTheme="minorEastAsia"/>
          <w:color w:val="323E32"/>
          <w:kern w:val="0"/>
          <w:sz w:val="28"/>
          <w:szCs w:val="28"/>
        </w:rPr>
        <w:t>计算机过三级，</w:t>
      </w:r>
      <w:r>
        <w:rPr>
          <w:rFonts w:cs="宋体" w:asciiTheme="minorEastAsia" w:hAnsiTheme="minorEastAsia"/>
          <w:color w:val="323E32"/>
          <w:kern w:val="0"/>
          <w:sz w:val="28"/>
          <w:szCs w:val="28"/>
        </w:rPr>
        <w:t>英语过六级，</w:t>
      </w:r>
      <w:r>
        <w:rPr>
          <w:rFonts w:hint="eastAsia" w:cs="宋体" w:asciiTheme="minorEastAsia" w:hAnsiTheme="minorEastAsia"/>
          <w:color w:val="323E32"/>
          <w:kern w:val="0"/>
          <w:sz w:val="28"/>
          <w:szCs w:val="28"/>
        </w:rPr>
        <w:t>对专业软件熟练掌握，</w:t>
      </w:r>
      <w:r>
        <w:rPr>
          <w:rFonts w:cs="宋体" w:asciiTheme="minorEastAsia" w:hAnsiTheme="minorEastAsia"/>
          <w:color w:val="323E32"/>
          <w:kern w:val="0"/>
          <w:sz w:val="28"/>
          <w:szCs w:val="28"/>
        </w:rPr>
        <w:t xml:space="preserve">考研且获得硕士文凭； </w:t>
      </w:r>
    </w:p>
    <w:p>
      <w:pPr>
        <w:pStyle w:val="24"/>
        <w:numPr>
          <w:ilvl w:val="0"/>
          <w:numId w:val="3"/>
        </w:numPr>
        <w:ind w:firstLineChars="0"/>
        <w:rPr>
          <w:rFonts w:ascii="隶书" w:eastAsia="隶书"/>
          <w:kern w:val="0"/>
          <w:sz w:val="36"/>
          <w:szCs w:val="36"/>
        </w:rPr>
      </w:pPr>
      <w:r>
        <w:rPr>
          <w:rFonts w:cs="宋体" w:asciiTheme="minorEastAsia" w:hAnsiTheme="minorEastAsia"/>
          <w:color w:val="323E32"/>
          <w:kern w:val="0"/>
          <w:sz w:val="28"/>
          <w:szCs w:val="28"/>
        </w:rPr>
        <w:t>个人发展状况：与同学和老师相处融洽，有良好的人际关系</w:t>
      </w:r>
      <w:r>
        <w:rPr>
          <w:rFonts w:hint="eastAsia" w:cs="宋体" w:asciiTheme="minorEastAsia" w:hAnsiTheme="minorEastAsia"/>
          <w:color w:val="323E32"/>
          <w:kern w:val="0"/>
          <w:sz w:val="28"/>
          <w:szCs w:val="28"/>
        </w:rPr>
        <w:t>，</w:t>
      </w:r>
      <w:r>
        <w:rPr>
          <w:rFonts w:cs="宋体" w:asciiTheme="minorEastAsia" w:hAnsiTheme="minorEastAsia"/>
          <w:color w:val="323E32"/>
          <w:kern w:val="0"/>
          <w:sz w:val="28"/>
          <w:szCs w:val="28"/>
        </w:rPr>
        <w:t>经常参加体育锻炼。</w:t>
      </w:r>
    </w:p>
    <w:p>
      <w:pPr>
        <w:pStyle w:val="24"/>
        <w:ind w:left="720" w:firstLine="0" w:firstLineChars="0"/>
        <w:rPr>
          <w:rFonts w:ascii="隶书" w:eastAsia="隶书"/>
          <w:kern w:val="0"/>
          <w:sz w:val="36"/>
          <w:szCs w:val="36"/>
        </w:rPr>
      </w:pPr>
      <w:r>
        <w:rPr>
          <w:rFonts w:cs="宋体" w:asciiTheme="minorEastAsia" w:hAnsiTheme="minorEastAsia"/>
          <w:color w:val="323E32"/>
          <w:kern w:val="0"/>
          <w:sz w:val="28"/>
          <w:szCs w:val="28"/>
        </w:rPr>
        <w:t xml:space="preserve"> </w:t>
      </w:r>
    </w:p>
    <w:p>
      <w:pPr>
        <w:rPr>
          <w:rFonts w:ascii="隶书" w:eastAsia="隶书"/>
          <w:kern w:val="0"/>
          <w:sz w:val="36"/>
          <w:szCs w:val="36"/>
        </w:rPr>
      </w:pPr>
      <w:r>
        <w:rPr>
          <w:rFonts w:ascii="隶书" w:eastAsia="隶书"/>
          <w:kern w:val="0"/>
          <w:sz w:val="36"/>
          <w:szCs w:val="36"/>
        </w:rPr>
        <w:t>2015年—2020年主要完成目标：</w:t>
      </w:r>
    </w:p>
    <w:p>
      <w:pPr>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（1）</w:t>
      </w:r>
      <w:r>
        <w:rPr>
          <w:rFonts w:cs="宋体" w:asciiTheme="minorEastAsia" w:hAnsiTheme="minorEastAsia"/>
          <w:color w:val="323E32"/>
          <w:kern w:val="0"/>
          <w:sz w:val="28"/>
          <w:szCs w:val="28"/>
        </w:rPr>
        <w:t xml:space="preserve">工作情况：进入一所设计院或事务所工作，有较好的收入； </w:t>
      </w:r>
      <w:r>
        <w:rPr>
          <w:rFonts w:cs="宋体" w:asciiTheme="minorEastAsia" w:hAnsiTheme="minorEastAsia"/>
          <w:color w:val="323E32"/>
          <w:kern w:val="0"/>
          <w:sz w:val="28"/>
          <w:szCs w:val="28"/>
        </w:rPr>
        <w:br w:type="textWrapping"/>
      </w:r>
      <w:r>
        <w:rPr>
          <w:rFonts w:hint="eastAsia" w:cs="宋体" w:asciiTheme="minorEastAsia" w:hAnsiTheme="minorEastAsia"/>
          <w:color w:val="323E32"/>
          <w:kern w:val="0"/>
          <w:sz w:val="28"/>
          <w:szCs w:val="28"/>
        </w:rPr>
        <w:t>（2）</w:t>
      </w:r>
      <w:r>
        <w:rPr>
          <w:rFonts w:cs="宋体" w:asciiTheme="minorEastAsia" w:hAnsiTheme="minorEastAsia"/>
          <w:color w:val="323E32"/>
          <w:kern w:val="0"/>
          <w:sz w:val="28"/>
          <w:szCs w:val="28"/>
        </w:rPr>
        <w:t>学历、知识结构：获得</w:t>
      </w:r>
      <w:r>
        <w:rPr>
          <w:rFonts w:hint="eastAsia" w:cs="宋体" w:asciiTheme="minorEastAsia" w:hAnsiTheme="minorEastAsia"/>
          <w:color w:val="323E32"/>
          <w:kern w:val="0"/>
          <w:sz w:val="28"/>
          <w:szCs w:val="28"/>
        </w:rPr>
        <w:t>三级网络证书</w:t>
      </w:r>
      <w:r>
        <w:rPr>
          <w:rFonts w:cs="宋体" w:asciiTheme="minorEastAsia" w:hAnsiTheme="minorEastAsia"/>
          <w:color w:val="323E32"/>
          <w:kern w:val="0"/>
          <w:sz w:val="28"/>
          <w:szCs w:val="28"/>
        </w:rPr>
        <w:t xml:space="preserve">，不断进修升值自己； </w:t>
      </w:r>
      <w:r>
        <w:rPr>
          <w:rFonts w:cs="宋体" w:asciiTheme="minorEastAsia" w:hAnsiTheme="minorEastAsia"/>
          <w:color w:val="323E32"/>
          <w:kern w:val="0"/>
          <w:sz w:val="28"/>
          <w:szCs w:val="28"/>
        </w:rPr>
        <w:br w:type="textWrapping"/>
      </w:r>
      <w:r>
        <w:rPr>
          <w:rFonts w:hint="eastAsia" w:cs="宋体" w:asciiTheme="minorEastAsia" w:hAnsiTheme="minorEastAsia"/>
          <w:color w:val="323E32"/>
          <w:kern w:val="0"/>
          <w:sz w:val="28"/>
          <w:szCs w:val="28"/>
        </w:rPr>
        <w:t>（3）</w:t>
      </w:r>
      <w:r>
        <w:rPr>
          <w:rFonts w:cs="宋体" w:asciiTheme="minorEastAsia" w:hAnsiTheme="minorEastAsia"/>
          <w:color w:val="323E32"/>
          <w:kern w:val="0"/>
          <w:sz w:val="28"/>
          <w:szCs w:val="28"/>
        </w:rPr>
        <w:t>个人发展状况：</w:t>
      </w:r>
      <w:r>
        <w:rPr>
          <w:rFonts w:hint="eastAsia" w:cs="宋体" w:asciiTheme="minorEastAsia" w:hAnsiTheme="minorEastAsia"/>
          <w:color w:val="323E32"/>
          <w:kern w:val="0"/>
          <w:sz w:val="28"/>
          <w:szCs w:val="28"/>
        </w:rPr>
        <w:t>在这一时期要做好职业生涯的第一步，但还属于学习进修的阶段，注意积累和个人素质的提高，加强人际关系的培养，获得领导的认同。</w:t>
      </w:r>
      <w:r>
        <w:rPr>
          <w:rFonts w:cs="宋体" w:asciiTheme="minorEastAsia" w:hAnsiTheme="minorEastAsia"/>
          <w:color w:val="323E32"/>
          <w:kern w:val="0"/>
          <w:sz w:val="28"/>
          <w:szCs w:val="28"/>
        </w:rPr>
        <w:t>结识一些建筑界的精英人物，</w:t>
      </w:r>
      <w:r>
        <w:rPr>
          <w:rFonts w:hint="eastAsia" w:cs="宋体" w:asciiTheme="minorEastAsia" w:hAnsiTheme="minorEastAsia"/>
          <w:color w:val="323E32"/>
          <w:kern w:val="0"/>
          <w:sz w:val="28"/>
          <w:szCs w:val="28"/>
        </w:rPr>
        <w:t>并且逐渐形成自己的设计风格</w:t>
      </w:r>
      <w:r>
        <w:rPr>
          <w:rFonts w:cs="宋体" w:asciiTheme="minorEastAsia" w:hAnsiTheme="minorEastAsia"/>
          <w:color w:val="323E32"/>
          <w:kern w:val="0"/>
          <w:sz w:val="28"/>
          <w:szCs w:val="28"/>
        </w:rPr>
        <w:t xml:space="preserve">。 </w:t>
      </w:r>
      <w:r>
        <w:rPr>
          <w:rFonts w:cs="宋体" w:asciiTheme="minorEastAsia" w:hAnsiTheme="minorEastAsia"/>
          <w:color w:val="323E32"/>
          <w:kern w:val="0"/>
          <w:sz w:val="28"/>
          <w:szCs w:val="28"/>
        </w:rPr>
        <w:br w:type="textWrapping"/>
      </w:r>
      <w:r>
        <w:rPr>
          <w:rFonts w:hint="eastAsia" w:cs="宋体" w:asciiTheme="minorEastAsia" w:hAnsiTheme="minorEastAsia"/>
          <w:color w:val="323E32"/>
          <w:kern w:val="0"/>
          <w:sz w:val="28"/>
          <w:szCs w:val="28"/>
        </w:rPr>
        <w:t>（4）</w:t>
      </w:r>
      <w:r>
        <w:rPr>
          <w:rFonts w:cs="宋体" w:asciiTheme="minorEastAsia" w:hAnsiTheme="minorEastAsia"/>
          <w:color w:val="323E32"/>
          <w:kern w:val="0"/>
          <w:sz w:val="28"/>
          <w:szCs w:val="28"/>
        </w:rPr>
        <w:t>婚姻家庭：</w:t>
      </w:r>
      <w:r>
        <w:rPr>
          <w:rFonts w:hint="eastAsia" w:cs="宋体" w:asciiTheme="minorEastAsia" w:hAnsiTheme="minorEastAsia"/>
          <w:color w:val="323E32"/>
          <w:kern w:val="0"/>
          <w:sz w:val="28"/>
          <w:szCs w:val="28"/>
        </w:rPr>
        <w:t>寻找另一半，注重品行、家庭背景等因素，并结婚生子，购买住房，承担家庭负担，用心教育好下一代。</w:t>
      </w:r>
      <w:r>
        <w:rPr>
          <w:rFonts w:cs="宋体" w:asciiTheme="minorEastAsia" w:hAnsiTheme="minorEastAsia"/>
          <w:color w:val="323E32"/>
          <w:kern w:val="0"/>
          <w:sz w:val="28"/>
          <w:szCs w:val="28"/>
        </w:rPr>
        <w:t xml:space="preserve"> </w:t>
      </w:r>
    </w:p>
    <w:p>
      <w:pPr>
        <w:rPr>
          <w:rFonts w:ascii="隶书" w:eastAsia="隶书"/>
          <w:kern w:val="0"/>
          <w:sz w:val="36"/>
          <w:szCs w:val="36"/>
        </w:rPr>
      </w:pPr>
      <w:r>
        <w:rPr>
          <w:rFonts w:cs="宋体" w:asciiTheme="minorEastAsia" w:hAnsiTheme="minorEastAsia"/>
          <w:color w:val="323E32"/>
          <w:kern w:val="0"/>
          <w:sz w:val="28"/>
          <w:szCs w:val="28"/>
        </w:rPr>
        <w:br w:type="textWrapping"/>
      </w:r>
      <w:r>
        <w:rPr>
          <w:rFonts w:ascii="隶书" w:eastAsia="隶书"/>
          <w:kern w:val="0"/>
          <w:sz w:val="36"/>
          <w:szCs w:val="36"/>
        </w:rPr>
        <w:t>2020年—</w:t>
      </w:r>
      <w:r>
        <w:rPr>
          <w:rFonts w:hint="eastAsia" w:ascii="隶书" w:eastAsia="隶书"/>
          <w:kern w:val="0"/>
          <w:sz w:val="36"/>
          <w:szCs w:val="36"/>
        </w:rPr>
        <w:t>2050年主要完成目标</w:t>
      </w:r>
      <w:r>
        <w:rPr>
          <w:rFonts w:ascii="隶书" w:eastAsia="隶书"/>
          <w:kern w:val="0"/>
          <w:sz w:val="36"/>
          <w:szCs w:val="36"/>
        </w:rPr>
        <w:t>：</w:t>
      </w:r>
    </w:p>
    <w:p>
      <w:pPr>
        <w:rPr>
          <w:rFonts w:cs="宋体" w:asciiTheme="minorEastAsia" w:hAnsiTheme="minorEastAsia"/>
          <w:color w:val="323E32"/>
          <w:kern w:val="0"/>
          <w:sz w:val="28"/>
          <w:szCs w:val="28"/>
        </w:rPr>
      </w:pPr>
      <w:r>
        <w:rPr>
          <w:rFonts w:cs="宋体" w:asciiTheme="minorEastAsia" w:hAnsiTheme="minorEastAsia"/>
          <w:color w:val="323E32"/>
          <w:kern w:val="0"/>
          <w:sz w:val="28"/>
          <w:szCs w:val="28"/>
        </w:rPr>
        <w:t xml:space="preserve">经济情况较好和人际关系较好的话，成立自己的事务所，积累财富，让自己的事务所日益壮大。 </w:t>
      </w:r>
      <w:r>
        <w:rPr>
          <w:rFonts w:hint="eastAsia" w:cs="宋体" w:asciiTheme="minorEastAsia" w:hAnsiTheme="minorEastAsia"/>
          <w:color w:val="323E32"/>
          <w:kern w:val="0"/>
          <w:sz w:val="28"/>
          <w:szCs w:val="28"/>
        </w:rPr>
        <w:t>并且自己在建筑界能够具有一定的影响力，有多个设计精品。</w:t>
      </w:r>
    </w:p>
    <w:p>
      <w:pPr>
        <w:rPr>
          <w:rFonts w:cs="宋体" w:asciiTheme="minorEastAsia" w:hAnsiTheme="minorEastAsia"/>
          <w:color w:val="323E32"/>
          <w:kern w:val="0"/>
          <w:sz w:val="28"/>
          <w:szCs w:val="28"/>
        </w:rPr>
      </w:pPr>
    </w:p>
    <w:p>
      <w:pPr>
        <w:rPr>
          <w:rFonts w:cs="宋体" w:asciiTheme="minorEastAsia" w:hAnsiTheme="minorEastAsia"/>
          <w:color w:val="323E32"/>
          <w:kern w:val="0"/>
          <w:sz w:val="28"/>
          <w:szCs w:val="28"/>
        </w:rPr>
      </w:pPr>
      <w:r>
        <w:rPr>
          <w:rFonts w:hint="eastAsia" w:ascii="隶书" w:eastAsia="隶书"/>
          <w:kern w:val="0"/>
          <w:sz w:val="36"/>
          <w:szCs w:val="36"/>
        </w:rPr>
        <w:t>2050年以后：</w:t>
      </w:r>
      <w:r>
        <w:rPr>
          <w:rFonts w:ascii="隶书" w:eastAsia="隶书"/>
          <w:kern w:val="0"/>
          <w:sz w:val="36"/>
          <w:szCs w:val="36"/>
        </w:rPr>
        <w:br w:type="textWrapping"/>
      </w:r>
      <w:r>
        <w:rPr>
          <w:rFonts w:hint="eastAsia" w:cs="宋体" w:asciiTheme="minorEastAsia" w:hAnsiTheme="minorEastAsia"/>
          <w:color w:val="323E32"/>
          <w:kern w:val="0"/>
          <w:sz w:val="28"/>
          <w:szCs w:val="28"/>
        </w:rPr>
        <w:t>自己的事务所可能在国际上已有一点影响力，并接手世界级电子商务师，用自己一生的经历为世界设计。</w:t>
      </w:r>
    </w:p>
    <w:p>
      <w:pPr>
        <w:widowControl/>
        <w:jc w:val="left"/>
        <w:rPr>
          <w:rFonts w:ascii="微软雅黑" w:hAnsi="微软雅黑" w:eastAsia="微软雅黑"/>
          <w:b/>
          <w:sz w:val="32"/>
          <w:szCs w:val="32"/>
        </w:rPr>
      </w:pPr>
      <w:r>
        <w:rPr>
          <w:rFonts w:ascii="微软雅黑" w:hAnsi="微软雅黑" w:eastAsia="微软雅黑"/>
          <w:b/>
          <w:sz w:val="32"/>
          <w:szCs w:val="32"/>
        </w:rPr>
        <w:br w:type="page"/>
      </w:r>
    </w:p>
    <w:p>
      <w:pPr>
        <w:jc w:val="center"/>
        <w:rPr>
          <w:rFonts w:ascii="微软雅黑" w:hAnsi="微软雅黑" w:eastAsia="微软雅黑"/>
          <w:b/>
          <w:sz w:val="52"/>
          <w:szCs w:val="52"/>
        </w:rPr>
      </w:pPr>
      <w:r>
        <w:rPr>
          <w:rFonts w:hint="eastAsia" w:ascii="微软雅黑" w:hAnsi="微软雅黑" w:eastAsia="微软雅黑"/>
          <w:b/>
          <w:sz w:val="52"/>
          <w:szCs w:val="52"/>
        </w:rPr>
        <w:t>大学计划实施</w:t>
      </w:r>
    </w:p>
    <w:p>
      <w:pPr>
        <w:ind w:left="840" w:hanging="840" w:hangingChars="3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大二：以学习专业以及掌握技能为主，争取一次性通过英语四级及计算机二级。了解就业形势，市场动态，向学长学姐了解职业的相关要求，从而更加明确自己的职业方向，参加学生会和社团等组织，锻炼自己的各种能力，提高综合素质，同时也可以检验自己，开始尝试做一些兼职和社会实践活动，提高自己的专业性、主动性，培养团队协作的能力，勇往直前，做到最好。</w:t>
      </w:r>
    </w:p>
    <w:p>
      <w:pPr>
        <w:ind w:left="840" w:hanging="840" w:hangingChars="3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大三：在计算机二级和英语四级通过的情况下，努力通过计算机三级和英语六级。用自己的知识储备努力打拼，用扎实的基础深造学习，多参加社会活动，证明自己的能力，为步入社会做基础，在平时的学习，研讨中锻炼自己独立解决问题的能力和创造性。</w:t>
      </w:r>
    </w:p>
    <w:p>
      <w:pPr>
        <w:ind w:left="840" w:hanging="840" w:hangingChars="3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大四：在之前学习的基础上更加深入的专研建筑设计的理论以及一些当今世界最新的设计理念。利用寒暑假到设计院实习，增加自己的阅历，同时要为考研做充分的准备。</w:t>
      </w:r>
    </w:p>
    <w:p>
      <w:pPr>
        <w:ind w:left="840" w:hanging="840" w:hangingChars="3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大五：这时大学已接近尾声，大部分精力用于考研冲刺，利用同学关系到不同学校了解考研的有关信息。做好最后的毕业设计，为自己的大学生活画上一个圆满的句号，同时再利用在大学的最后一点时间和同学老师多联系联系，加深彼此之间的感情。</w:t>
      </w:r>
    </w:p>
    <w:p>
      <w:pPr>
        <w:ind w:left="840" w:hanging="840" w:hangingChars="300"/>
        <w:rPr>
          <w:rFonts w:cs="宋体" w:asciiTheme="minorEastAsia" w:hAnsiTheme="minorEastAsia"/>
          <w:color w:val="323E32"/>
          <w:kern w:val="0"/>
          <w:sz w:val="28"/>
          <w:szCs w:val="28"/>
        </w:rPr>
      </w:pPr>
    </w:p>
    <w:p>
      <w:pPr>
        <w:ind w:left="840" w:hanging="840" w:hangingChars="300"/>
        <w:rPr>
          <w:rFonts w:cs="宋体" w:asciiTheme="minorEastAsia" w:hAnsiTheme="minorEastAsia"/>
          <w:color w:val="323E32"/>
          <w:kern w:val="0"/>
          <w:sz w:val="28"/>
          <w:szCs w:val="28"/>
        </w:rPr>
      </w:pPr>
    </w:p>
    <w:p>
      <w:pPr>
        <w:jc w:val="center"/>
        <w:rPr>
          <w:rFonts w:ascii="微软雅黑" w:hAnsi="微软雅黑" w:eastAsia="微软雅黑"/>
          <w:b/>
          <w:sz w:val="32"/>
          <w:szCs w:val="32"/>
        </w:rPr>
      </w:pPr>
    </w:p>
    <w:p>
      <w:pPr>
        <w:jc w:val="center"/>
        <w:rPr>
          <w:rFonts w:ascii="微软雅黑" w:hAnsi="微软雅黑" w:eastAsia="微软雅黑"/>
          <w:b/>
          <w:sz w:val="52"/>
          <w:szCs w:val="52"/>
        </w:rPr>
      </w:pPr>
      <w:r>
        <w:rPr>
          <w:rFonts w:hint="eastAsia" w:ascii="微软雅黑" w:hAnsi="微软雅黑" w:eastAsia="微软雅黑"/>
          <w:b/>
          <w:sz w:val="52"/>
          <w:szCs w:val="52"/>
        </w:rPr>
        <w:t>评估调整</w:t>
      </w:r>
    </w:p>
    <w:p>
      <w:pPr>
        <w:rPr>
          <w:rFonts w:ascii="隶书" w:eastAsia="隶书"/>
          <w:kern w:val="0"/>
          <w:sz w:val="36"/>
          <w:szCs w:val="36"/>
        </w:rPr>
      </w:pPr>
      <w:r>
        <w:rPr>
          <w:rFonts w:hint="eastAsia" w:ascii="隶书" w:eastAsia="隶书"/>
          <w:kern w:val="0"/>
          <w:sz w:val="36"/>
          <w:szCs w:val="36"/>
        </w:rPr>
        <w:t xml:space="preserve">职业规划不能一蹴而就 </w:t>
      </w:r>
    </w:p>
    <w:p>
      <w:pPr>
        <w:ind w:firstLine="560" w:firstLineChars="2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w:t>
      </w:r>
      <w:r>
        <w:rPr>
          <w:rFonts w:cs="宋体" w:asciiTheme="minorEastAsia" w:hAnsiTheme="minorEastAsia"/>
          <w:color w:val="323E32"/>
          <w:kern w:val="0"/>
          <w:sz w:val="28"/>
          <w:szCs w:val="28"/>
        </w:rPr>
        <w:t>许多职业困惑者都抱着立即解决问题的心态找职业规划师，但是职业规划是一个持续不断的探索过程，不能一蹴而就。</w:t>
      </w:r>
      <w:r>
        <w:rPr>
          <w:rFonts w:hint="eastAsia" w:cs="宋体" w:asciiTheme="minorEastAsia" w:hAnsiTheme="minorEastAsia"/>
          <w:color w:val="323E32"/>
          <w:kern w:val="0"/>
          <w:sz w:val="28"/>
          <w:szCs w:val="28"/>
        </w:rPr>
        <w:t>”</w:t>
      </w:r>
      <w:r>
        <w:rPr>
          <w:rFonts w:cs="宋体" w:asciiTheme="minorEastAsia" w:hAnsiTheme="minorEastAsia"/>
          <w:color w:val="323E32"/>
          <w:kern w:val="0"/>
          <w:sz w:val="28"/>
          <w:szCs w:val="28"/>
        </w:rPr>
        <w:t xml:space="preserve">北森职业咨询公司职业咨询总监、全球职业规划师朱伦说。 </w:t>
      </w:r>
    </w:p>
    <w:p>
      <w:pPr>
        <w:autoSpaceDE w:val="0"/>
        <w:autoSpaceDN w:val="0"/>
        <w:spacing w:before="100" w:after="100"/>
        <w:ind w:firstLine="560" w:firstLineChars="200"/>
        <w:rPr>
          <w:rFonts w:cs="宋体" w:asciiTheme="minorEastAsia" w:hAnsiTheme="minorEastAsia"/>
          <w:color w:val="323E32"/>
          <w:kern w:val="0"/>
          <w:sz w:val="28"/>
          <w:szCs w:val="28"/>
        </w:rPr>
      </w:pPr>
      <w:r>
        <w:rPr>
          <w:rFonts w:cs="宋体" w:asciiTheme="minorEastAsia" w:hAnsiTheme="minorEastAsia"/>
          <w:color w:val="323E32"/>
          <w:kern w:val="0"/>
          <w:sz w:val="28"/>
          <w:szCs w:val="28"/>
        </w:rPr>
        <w:t xml:space="preserve">朱伦说，在这个过程中，人们会根据自己的兴趣、天资、能力、动机、态度和价值观等慢慢地形成较为明晰的与职业有关的自我概念。职业生涯就是个人在人生中所经历的一系列职位和角色，是个人接受培训教育以及职业发展所形成的结果。从职业发展的过程来看，职业生涯被看成是在个人的一生中，由于心理、社会、经济、生理及机遇等因素相互作用所造成的工作、职业的发展变化。 </w:t>
      </w:r>
    </w:p>
    <w:p>
      <w:pPr>
        <w:autoSpaceDE w:val="0"/>
        <w:autoSpaceDN w:val="0"/>
        <w:spacing w:before="100" w:after="100"/>
        <w:ind w:firstLine="560" w:firstLineChars="200"/>
        <w:rPr>
          <w:rFonts w:cs="宋体" w:asciiTheme="minorEastAsia" w:hAnsiTheme="minorEastAsia"/>
          <w:color w:val="323E32"/>
          <w:kern w:val="0"/>
          <w:sz w:val="28"/>
          <w:szCs w:val="28"/>
        </w:rPr>
      </w:pPr>
      <w:r>
        <w:rPr>
          <w:rFonts w:cs="宋体" w:asciiTheme="minorEastAsia" w:hAnsiTheme="minorEastAsia"/>
          <w:color w:val="323E32"/>
          <w:kern w:val="0"/>
          <w:sz w:val="28"/>
          <w:szCs w:val="28"/>
        </w:rPr>
        <w:t xml:space="preserve">因此，职业规划是一个不断进行的过程，而不是一个简单的结果。许多人因为没有找到“适合自己飞翔的职业天空”而沮丧、失望，他们希望通过心理测试、书籍或职业咨询师的建议，一劳永逸的解决问题。事实并非那么简单，正如找到健美中心不等于减肥成功一样，得到心理测试、书籍或者职业咨询师的指导，也不等于职业困惑的解决。 </w:t>
      </w:r>
    </w:p>
    <w:p>
      <w:pPr>
        <w:autoSpaceDE w:val="0"/>
        <w:autoSpaceDN w:val="0"/>
        <w:spacing w:before="100" w:after="100"/>
        <w:ind w:firstLine="560" w:firstLineChars="200"/>
        <w:rPr>
          <w:rFonts w:cs="宋体" w:asciiTheme="minorEastAsia" w:hAnsiTheme="minorEastAsia"/>
          <w:color w:val="323E32"/>
          <w:kern w:val="0"/>
          <w:sz w:val="28"/>
          <w:szCs w:val="28"/>
        </w:rPr>
      </w:pPr>
      <w:r>
        <w:rPr>
          <w:rFonts w:cs="宋体" w:asciiTheme="minorEastAsia" w:hAnsiTheme="minorEastAsia"/>
          <w:color w:val="323E32"/>
          <w:kern w:val="0"/>
          <w:sz w:val="28"/>
          <w:szCs w:val="28"/>
        </w:rPr>
        <w:t>在就业形势严峻的今天，</w:t>
      </w:r>
      <w:r>
        <w:rPr>
          <w:rFonts w:hint="eastAsia" w:cs="宋体" w:asciiTheme="minorEastAsia" w:hAnsiTheme="minorEastAsia"/>
          <w:color w:val="323E32"/>
          <w:kern w:val="0"/>
          <w:sz w:val="28"/>
          <w:szCs w:val="28"/>
        </w:rPr>
        <w:t>“</w:t>
      </w:r>
      <w:r>
        <w:rPr>
          <w:rFonts w:cs="宋体" w:asciiTheme="minorEastAsia" w:hAnsiTheme="minorEastAsia"/>
          <w:color w:val="323E32"/>
          <w:kern w:val="0"/>
          <w:sz w:val="28"/>
          <w:szCs w:val="28"/>
        </w:rPr>
        <w:t>找到工作就行</w:t>
      </w:r>
      <w:r>
        <w:rPr>
          <w:rFonts w:hint="eastAsia" w:cs="宋体" w:asciiTheme="minorEastAsia" w:hAnsiTheme="minorEastAsia"/>
          <w:color w:val="323E32"/>
          <w:kern w:val="0"/>
          <w:sz w:val="28"/>
          <w:szCs w:val="28"/>
        </w:rPr>
        <w:t>”</w:t>
      </w:r>
      <w:r>
        <w:rPr>
          <w:rFonts w:cs="宋体" w:asciiTheme="minorEastAsia" w:hAnsiTheme="minorEastAsia"/>
          <w:color w:val="323E32"/>
          <w:kern w:val="0"/>
          <w:sz w:val="28"/>
          <w:szCs w:val="28"/>
        </w:rPr>
        <w:t>似乎已经成为最高指导原则。没有规划的盲目就业，让很多人在经过很长一段时间后才发现，自己的专业的和正在从事的工作没有什么</w:t>
      </w:r>
      <w:r>
        <w:rPr>
          <w:rFonts w:hint="eastAsia" w:cs="宋体" w:asciiTheme="minorEastAsia" w:hAnsiTheme="minorEastAsia"/>
          <w:color w:val="323E32"/>
          <w:kern w:val="0"/>
          <w:sz w:val="28"/>
          <w:szCs w:val="28"/>
        </w:rPr>
        <w:t>“</w:t>
      </w:r>
      <w:r>
        <w:rPr>
          <w:rFonts w:cs="宋体" w:asciiTheme="minorEastAsia" w:hAnsiTheme="minorEastAsia"/>
          <w:color w:val="323E32"/>
          <w:kern w:val="0"/>
          <w:sz w:val="28"/>
          <w:szCs w:val="28"/>
        </w:rPr>
        <w:t>交集</w:t>
      </w:r>
      <w:r>
        <w:rPr>
          <w:rFonts w:hint="eastAsia" w:cs="宋体" w:asciiTheme="minorEastAsia" w:hAnsiTheme="minorEastAsia"/>
          <w:color w:val="323E32"/>
          <w:kern w:val="0"/>
          <w:sz w:val="28"/>
          <w:szCs w:val="28"/>
        </w:rPr>
        <w:t>”</w:t>
      </w:r>
      <w:r>
        <w:rPr>
          <w:rFonts w:cs="宋体" w:asciiTheme="minorEastAsia" w:hAnsiTheme="minorEastAsia"/>
          <w:color w:val="323E32"/>
          <w:kern w:val="0"/>
          <w:sz w:val="28"/>
          <w:szCs w:val="28"/>
        </w:rPr>
        <w:t xml:space="preserve">，一个为了满足一时生计需要的职业，在经历了最初的金钱刺激驱动后，会逐渐消极，失去对工作的兴趣，新的问题涌现出来。 </w:t>
      </w:r>
    </w:p>
    <w:p>
      <w:pPr>
        <w:autoSpaceDE w:val="0"/>
        <w:autoSpaceDN w:val="0"/>
        <w:ind w:firstLine="560" w:firstLineChars="200"/>
        <w:rPr>
          <w:rFonts w:cs="宋体" w:asciiTheme="minorEastAsia" w:hAnsiTheme="minorEastAsia"/>
          <w:color w:val="323E32"/>
          <w:kern w:val="0"/>
          <w:sz w:val="28"/>
          <w:szCs w:val="28"/>
        </w:rPr>
      </w:pPr>
      <w:r>
        <w:rPr>
          <w:rFonts w:cs="宋体" w:asciiTheme="minorEastAsia" w:hAnsiTheme="minorEastAsia"/>
          <w:color w:val="323E32"/>
          <w:kern w:val="0"/>
          <w:sz w:val="28"/>
          <w:szCs w:val="28"/>
        </w:rPr>
        <w:t xml:space="preserve">策划人生更确切地说策划成功人生，人生是一种态度，是一种理想。有的人天天策划商品，策划金钱，策划情感，到头来迷失方向，而没有从策划人生开始。策划人生，从策划自己开始。 </w:t>
      </w:r>
    </w:p>
    <w:p>
      <w:pPr>
        <w:pStyle w:val="3"/>
        <w:ind w:left="0" w:leftChars="0"/>
        <w:rPr>
          <w:rFonts w:ascii="隶书" w:eastAsia="隶书" w:hAnsiTheme="minorHAnsi" w:cstheme="minorBidi"/>
          <w:kern w:val="0"/>
          <w:sz w:val="36"/>
          <w:szCs w:val="36"/>
        </w:rPr>
      </w:pPr>
      <w:r>
        <w:rPr>
          <w:rFonts w:hint="eastAsia" w:ascii="隶书" w:eastAsia="隶书" w:hAnsiTheme="minorHAnsi" w:cstheme="minorBidi"/>
          <w:kern w:val="0"/>
          <w:sz w:val="36"/>
          <w:szCs w:val="36"/>
        </w:rPr>
        <w:t>行动及评估</w:t>
      </w:r>
    </w:p>
    <w:p>
      <w:pPr>
        <w:pStyle w:val="5"/>
        <w:spacing w:line="360" w:lineRule="auto"/>
        <w:ind w:firstLine="560"/>
        <w:rPr>
          <w:rFonts w:cs="宋体" w:asciiTheme="minorEastAsia" w:hAnsiTheme="minorEastAsia" w:eastAsiaTheme="minorEastAsia"/>
          <w:color w:val="323E32"/>
          <w:kern w:val="0"/>
          <w:sz w:val="28"/>
          <w:szCs w:val="28"/>
        </w:rPr>
      </w:pPr>
      <w:r>
        <w:rPr>
          <w:rFonts w:hint="eastAsia" w:cs="宋体" w:asciiTheme="minorEastAsia" w:hAnsiTheme="minorEastAsia" w:eastAsiaTheme="minorEastAsia"/>
          <w:color w:val="323E32"/>
          <w:kern w:val="0"/>
          <w:sz w:val="28"/>
          <w:szCs w:val="28"/>
        </w:rPr>
        <w:t>一切都始于行动，只有付诸实施，策划才有价值。行动是所有生涯设计中最艰难的一个步骤，因为行动就意味着你要停止梦想而切实地开始行动。如果动机不转换成行动，动机终归是动机，目标也只能停留在梦想阶段。落实职业生涯规划需要有执着的精神，把目标贯彻到底，执着于自己的事业。一个伟人曾经说过：“一颗质地坚硬的橡树，即使用一柄小斧去砍，那斧子虽小，但如砍个不停，终必把树砍倒。”在实际行动中，我会在坚持总方向的前提下，将职业规划的各个阶段按照目标管理的要求进行量化和细化，并按月、季节、年对各个阶段完成的情况进行总结及评估。确保在总的方向上不偏离航道，最终实现自己的长期目标。</w:t>
      </w:r>
    </w:p>
    <w:p>
      <w:pPr>
        <w:pStyle w:val="3"/>
        <w:ind w:left="0" w:leftChars="0"/>
        <w:rPr>
          <w:rFonts w:ascii="隶书" w:eastAsia="隶书" w:hAnsiTheme="minorHAnsi" w:cstheme="minorBidi"/>
          <w:kern w:val="0"/>
          <w:sz w:val="36"/>
          <w:szCs w:val="36"/>
        </w:rPr>
      </w:pPr>
      <w:r>
        <w:rPr>
          <w:rFonts w:hint="eastAsia" w:ascii="隶书" w:eastAsia="隶书" w:hAnsiTheme="minorHAnsi" w:cstheme="minorBidi"/>
          <w:kern w:val="0"/>
          <w:sz w:val="36"/>
          <w:szCs w:val="36"/>
        </w:rPr>
        <w:t>动态调整</w:t>
      </w:r>
    </w:p>
    <w:p>
      <w:pPr>
        <w:pStyle w:val="5"/>
        <w:spacing w:line="360" w:lineRule="auto"/>
        <w:ind w:firstLine="560"/>
        <w:rPr>
          <w:rFonts w:cs="宋体" w:asciiTheme="minorEastAsia" w:hAnsiTheme="minorEastAsia" w:eastAsiaTheme="minorEastAsia"/>
          <w:color w:val="323E32"/>
          <w:kern w:val="0"/>
          <w:sz w:val="28"/>
          <w:szCs w:val="28"/>
        </w:rPr>
      </w:pPr>
      <w:r>
        <w:rPr>
          <w:rFonts w:hint="eastAsia" w:cs="宋体" w:asciiTheme="minorEastAsia" w:hAnsiTheme="minorEastAsia" w:eastAsiaTheme="minorEastAsia"/>
          <w:color w:val="323E32"/>
          <w:kern w:val="0"/>
          <w:sz w:val="28"/>
          <w:szCs w:val="28"/>
        </w:rPr>
        <w:t>职业对大多数人而说都是生活中重要的组成部分。但是，职业不像货架的商品，可以供我们随意挑选。影响职业生涯规划的因素诸多，有的变化因素是可以预测的，而有的变化因素难以预测，当无法轻易找到梦想的职业时，更需要自我规划设计和自我奋斗。成功的人都需要正确的规划。我的规划书主要是将重点放在短期规划中，即大学学习生活与毕业后五年的工作中。而对于五年后的职业规划，我也大概地规划了职业生涯发展路线和目标。我觉得一份好的职业规划不需要做得太细，过细会导致个人在人生道路上缩手缩脚，所以，中长期的设计上，我保持了一定的弹性。有句名言说得好：“成功的人可以无数次修改方法，但绝不轻易放弃目标，不成功的人总是改变目标，却从未改变方法。”所以，如果要保证职业生涯规划行之有效，就必须使规划具有足够的弹性，在实践中不断进行评估和调整。这就需要我在实践中定时定气地去检验目标的完成情况和评估环境的变化，从而做出正确的调整，使其不断完善。</w:t>
      </w:r>
    </w:p>
    <w:p>
      <w:pPr>
        <w:pStyle w:val="3"/>
        <w:ind w:left="0" w:leftChars="0"/>
        <w:rPr>
          <w:rFonts w:ascii="隶书" w:eastAsia="隶书" w:hAnsiTheme="minorHAnsi" w:cstheme="minorBidi"/>
          <w:kern w:val="0"/>
          <w:sz w:val="36"/>
          <w:szCs w:val="36"/>
        </w:rPr>
      </w:pPr>
      <w:r>
        <w:rPr>
          <w:rFonts w:hint="eastAsia" w:ascii="隶书" w:eastAsia="隶书" w:hAnsiTheme="minorHAnsi" w:cstheme="minorBidi"/>
          <w:kern w:val="0"/>
          <w:sz w:val="36"/>
          <w:szCs w:val="36"/>
        </w:rPr>
        <w:t>修正</w:t>
      </w:r>
    </w:p>
    <w:p>
      <w:pPr>
        <w:pStyle w:val="5"/>
        <w:spacing w:line="360" w:lineRule="auto"/>
        <w:ind w:firstLine="560"/>
        <w:rPr>
          <w:rFonts w:cs="宋体" w:asciiTheme="minorEastAsia" w:hAnsiTheme="minorEastAsia" w:eastAsiaTheme="minorEastAsia"/>
          <w:color w:val="323E32"/>
          <w:kern w:val="0"/>
          <w:sz w:val="28"/>
          <w:szCs w:val="28"/>
        </w:rPr>
      </w:pPr>
      <w:r>
        <w:rPr>
          <w:rFonts w:hint="eastAsia" w:cs="宋体" w:asciiTheme="minorEastAsia" w:hAnsiTheme="minorEastAsia" w:eastAsiaTheme="minorEastAsia"/>
          <w:color w:val="323E32"/>
          <w:kern w:val="0"/>
          <w:sz w:val="28"/>
          <w:szCs w:val="28"/>
        </w:rPr>
        <w:t>我认为，职业生涯规划的修正，就是等于在局部再进行一次小型的职业生涯规划。要注意的是，修正时要确保所掌握的是当时最新的准确的资料。再谨记以下经济学公式：人力资本＝欲望＋教育、投资回报＝人力资本＋市场，所以，投资回报＝欲望＋教育＋市场。</w:t>
      </w:r>
    </w:p>
    <w:p>
      <w:pPr>
        <w:pStyle w:val="5"/>
        <w:spacing w:line="360" w:lineRule="auto"/>
        <w:ind w:firstLine="560"/>
        <w:rPr>
          <w:rFonts w:cs="宋体" w:asciiTheme="minorEastAsia" w:hAnsiTheme="minorEastAsia" w:eastAsiaTheme="minorEastAsia"/>
          <w:color w:val="323E32"/>
          <w:kern w:val="0"/>
          <w:sz w:val="28"/>
          <w:szCs w:val="28"/>
        </w:rPr>
      </w:pPr>
      <w:r>
        <w:rPr>
          <w:rFonts w:hint="eastAsia" w:cs="宋体" w:asciiTheme="minorEastAsia" w:hAnsiTheme="minorEastAsia" w:eastAsiaTheme="minorEastAsia"/>
          <w:color w:val="323E32"/>
          <w:kern w:val="0"/>
          <w:sz w:val="28"/>
          <w:szCs w:val="28"/>
        </w:rPr>
        <w:t>如果对整体进度影响不大，则做轻微调整，可增加某项任务完成时间，减少其它任务的时间。可保持总体进度水平不发生变化。</w:t>
      </w:r>
    </w:p>
    <w:p>
      <w:pPr>
        <w:pStyle w:val="5"/>
        <w:spacing w:line="360" w:lineRule="auto"/>
        <w:ind w:firstLine="560"/>
        <w:rPr>
          <w:rFonts w:cs="宋体" w:asciiTheme="minorEastAsia" w:hAnsiTheme="minorEastAsia" w:eastAsiaTheme="minorEastAsia"/>
          <w:color w:val="323E32"/>
          <w:kern w:val="0"/>
          <w:sz w:val="28"/>
          <w:szCs w:val="28"/>
        </w:rPr>
      </w:pPr>
      <w:r>
        <w:rPr>
          <w:rFonts w:hint="eastAsia" w:cs="宋体" w:asciiTheme="minorEastAsia" w:hAnsiTheme="minorEastAsia" w:eastAsiaTheme="minorEastAsia"/>
          <w:color w:val="323E32"/>
          <w:kern w:val="0"/>
          <w:sz w:val="28"/>
          <w:szCs w:val="28"/>
        </w:rPr>
        <w:t>如果短期任务没有完成，则需修改职业规划的时间，调整进度。将之后的任务推迟完成。</w:t>
      </w:r>
    </w:p>
    <w:p>
      <w:pPr>
        <w:pStyle w:val="5"/>
        <w:spacing w:line="360" w:lineRule="auto"/>
        <w:ind w:firstLine="560"/>
        <w:rPr>
          <w:rFonts w:cs="宋体" w:asciiTheme="minorEastAsia" w:hAnsiTheme="minorEastAsia" w:eastAsiaTheme="minorEastAsia"/>
          <w:color w:val="323E32"/>
          <w:kern w:val="0"/>
          <w:sz w:val="28"/>
          <w:szCs w:val="28"/>
        </w:rPr>
      </w:pPr>
      <w:r>
        <w:rPr>
          <w:rFonts w:hint="eastAsia" w:cs="宋体" w:asciiTheme="minorEastAsia" w:hAnsiTheme="minorEastAsia" w:eastAsiaTheme="minorEastAsia"/>
          <w:color w:val="323E32"/>
          <w:kern w:val="0"/>
          <w:sz w:val="28"/>
          <w:szCs w:val="28"/>
        </w:rPr>
        <w:t>如果阶段性目标没有达到，则需调整整个职业规划。</w:t>
      </w:r>
    </w:p>
    <w:p>
      <w:pPr>
        <w:pStyle w:val="3"/>
        <w:ind w:left="0" w:leftChars="0"/>
        <w:rPr>
          <w:rFonts w:ascii="隶书" w:eastAsia="隶书" w:hAnsiTheme="minorHAnsi" w:cstheme="minorBidi"/>
          <w:kern w:val="0"/>
          <w:sz w:val="36"/>
          <w:szCs w:val="36"/>
        </w:rPr>
      </w:pPr>
      <w:r>
        <w:rPr>
          <w:rFonts w:hint="eastAsia" w:ascii="隶书" w:eastAsia="隶书" w:hAnsiTheme="minorHAnsi" w:cstheme="minorBidi"/>
          <w:kern w:val="0"/>
          <w:sz w:val="36"/>
          <w:szCs w:val="36"/>
        </w:rPr>
        <w:t>调整原则</w:t>
      </w:r>
    </w:p>
    <w:p>
      <w:pPr>
        <w:numPr>
          <w:ilvl w:val="0"/>
          <w:numId w:val="4"/>
        </w:numPr>
        <w:tabs>
          <w:tab w:val="left" w:pos="420"/>
        </w:tabs>
        <w:spacing w:afterLines="3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制作评估验收统计工具</w:t>
      </w:r>
    </w:p>
    <w:p>
      <w:pPr>
        <w:ind w:left="1" w:firstLine="560" w:firstLineChars="2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自制表格或者问题，将计划实施的验收结果填写上，既清晰明了，日后也可以翻查。</w:t>
      </w:r>
    </w:p>
    <w:p>
      <w:pPr>
        <w:numPr>
          <w:ilvl w:val="0"/>
          <w:numId w:val="4"/>
        </w:numPr>
        <w:tabs>
          <w:tab w:val="left" w:pos="420"/>
        </w:tabs>
        <w:spacing w:afterLines="3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评估要具有预见性</w:t>
      </w:r>
    </w:p>
    <w:p>
      <w:pPr>
        <w:ind w:firstLine="560" w:firstLineChars="2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评估，不仅仅是对过去的评估，更重要的是对节下来内外环境的评估和预测，做不到这一点，那么接下来所作的职业生涯规划的修正可能很是徒劳无功的</w:t>
      </w:r>
    </w:p>
    <w:p>
      <w:pPr>
        <w:numPr>
          <w:ilvl w:val="0"/>
          <w:numId w:val="4"/>
        </w:numPr>
        <w:tabs>
          <w:tab w:val="left" w:pos="420"/>
        </w:tabs>
        <w:spacing w:afterLines="3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确保评估的准确性</w:t>
      </w:r>
    </w:p>
    <w:p>
      <w:pPr>
        <w:ind w:firstLine="560" w:firstLineChars="2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评估是为了对错处进行修正。倘若评估后的结果也是错的，那么结果就不言而喻了。</w:t>
      </w:r>
    </w:p>
    <w:p>
      <w:pPr>
        <w:numPr>
          <w:ilvl w:val="0"/>
          <w:numId w:val="4"/>
        </w:numPr>
        <w:tabs>
          <w:tab w:val="left" w:pos="420"/>
        </w:tabs>
        <w:spacing w:afterLines="3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不偏离大方向</w:t>
      </w:r>
    </w:p>
    <w:p>
      <w:pPr>
        <w:numPr>
          <w:ilvl w:val="0"/>
          <w:numId w:val="4"/>
        </w:numPr>
        <w:tabs>
          <w:tab w:val="left" w:pos="420"/>
        </w:tabs>
        <w:spacing w:afterLines="3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大方向就是以我的认识目标为参照物，我之前的职业生涯的每个阶段都是为了实现人生目标而存在的。如果走路时低着头，走出的路线必定是弯弯曲曲的；但如果一直看着前方的目标，那么将会是直线到达。我不能保证我关注着人生目标后就会直线到达，不过肯定会少走弯路。</w:t>
      </w:r>
    </w:p>
    <w:p>
      <w:pPr>
        <w:pStyle w:val="3"/>
        <w:ind w:left="0" w:leftChars="0"/>
        <w:rPr>
          <w:rFonts w:ascii="隶书" w:eastAsia="隶书" w:hAnsiTheme="minorHAnsi" w:cstheme="minorBidi"/>
          <w:kern w:val="0"/>
          <w:sz w:val="36"/>
          <w:szCs w:val="36"/>
        </w:rPr>
      </w:pPr>
      <w:r>
        <w:rPr>
          <w:rFonts w:hint="eastAsia" w:ascii="隶书" w:eastAsia="隶书" w:hAnsiTheme="minorHAnsi" w:cstheme="minorBidi"/>
          <w:kern w:val="0"/>
          <w:sz w:val="36"/>
          <w:szCs w:val="36"/>
        </w:rPr>
        <w:t>考核</w:t>
      </w:r>
    </w:p>
    <w:p>
      <w:pPr>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考核时间：由于职业生涯的目标有着轻重缓急之分，因此考核的频率并不相同。</w:t>
      </w:r>
    </w:p>
    <w:p>
      <w:pPr>
        <w:ind w:left="478" w:leftChars="1" w:hanging="476" w:hangingChars="17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预备期：每2个星期考核一次。</w:t>
      </w:r>
    </w:p>
    <w:p>
      <w:pPr>
        <w:ind w:left="1531" w:leftChars="1" w:hanging="1529" w:hangingChars="546"/>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起步期：每星期一次。因为作为一个职场新人，需要不断发现自己的不足并及时改正，另外也需要经常看到自己的进步才更有动力继续努力。</w:t>
      </w:r>
    </w:p>
    <w:p>
      <w:pPr>
        <w:ind w:left="478" w:leftChars="1" w:hanging="476" w:hangingChars="17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发展期：每一个月一次。</w:t>
      </w:r>
    </w:p>
    <w:p>
      <w:pPr>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辉煌期：每六个月一次。</w:t>
      </w:r>
    </w:p>
    <w:p>
      <w:pPr>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考核标准：</w:t>
      </w:r>
    </w:p>
    <w:tbl>
      <w:tblPr>
        <w:tblStyle w:val="17"/>
        <w:tblW w:w="829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660"/>
        <w:gridCol w:w="563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12" w:hRule="atLeast"/>
        </w:trPr>
        <w:tc>
          <w:tcPr>
            <w:tcW w:w="2660" w:type="dxa"/>
          </w:tcPr>
          <w:p>
            <w:pPr>
              <w:spacing w:line="360" w:lineRule="auto"/>
              <w:jc w:val="center"/>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CSF（关键成功因素法）</w:t>
            </w:r>
          </w:p>
        </w:tc>
        <w:tc>
          <w:tcPr>
            <w:tcW w:w="5630" w:type="dxa"/>
          </w:tcPr>
          <w:p>
            <w:pPr>
              <w:spacing w:line="360" w:lineRule="auto"/>
              <w:ind w:firstLine="560" w:firstLineChars="2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关键成功因素是对我个人的成功起关键作用的某个战略要素的定性描述， 我将运用这一思想对我个人关键成功因素作出分解，如我的学习情况、我的家庭、我的人脉、我的技能、我的薪酬、我的职位等。这是我第一步的评估方法，也是我制定关键绩效指标的依据。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4" w:hRule="atLeast"/>
        </w:trPr>
        <w:tc>
          <w:tcPr>
            <w:tcW w:w="2660" w:type="dxa"/>
          </w:tcPr>
          <w:p>
            <w:pPr>
              <w:spacing w:line="360" w:lineRule="auto"/>
              <w:jc w:val="center"/>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KPI（关键绩效指标法）</w:t>
            </w:r>
          </w:p>
        </w:tc>
        <w:tc>
          <w:tcPr>
            <w:tcW w:w="5630" w:type="dxa"/>
          </w:tcPr>
          <w:p>
            <w:pPr>
              <w:spacing w:line="360" w:lineRule="auto"/>
              <w:ind w:firstLine="560" w:firstLineChars="200"/>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关键绩效指标是用于评估和管理被评估者绩效的定量化或行为化的标准体系。我将通过制定的关键成功因素作出我的关键绩效指标，如我的学习工作时间、我的学业完成质量、我的工作任务达标情况等。</w:t>
            </w:r>
          </w:p>
        </w:tc>
      </w:tr>
    </w:tbl>
    <w:p>
      <w:pPr>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考核方式：形成书面报告保存。</w:t>
      </w:r>
    </w:p>
    <w:p>
      <w:pPr>
        <w:rPr>
          <w:rFonts w:cs="宋体" w:asciiTheme="minorEastAsia" w:hAnsiTheme="minorEastAsia"/>
          <w:color w:val="323E32"/>
          <w:kern w:val="0"/>
          <w:sz w:val="28"/>
          <w:szCs w:val="28"/>
        </w:rPr>
      </w:pPr>
      <w:r>
        <w:rPr>
          <w:rFonts w:hint="eastAsia" w:cs="宋体" w:asciiTheme="minorEastAsia" w:hAnsiTheme="minorEastAsia"/>
          <w:color w:val="323E32"/>
          <w:kern w:val="0"/>
          <w:sz w:val="28"/>
          <w:szCs w:val="28"/>
        </w:rPr>
        <w:t>结果处理：如果未达到预期效果，立即采取其它补救措施，如果确定无法补救，则修改职业规划，调整进度。</w:t>
      </w:r>
    </w:p>
    <w:p>
      <w:pPr>
        <w:rPr>
          <w:rFonts w:cs="宋体" w:asciiTheme="minorEastAsia" w:hAnsiTheme="minorEastAsia"/>
          <w:color w:val="323E32"/>
          <w:kern w:val="0"/>
          <w:sz w:val="28"/>
          <w:szCs w:val="28"/>
        </w:rPr>
      </w:pPr>
    </w:p>
    <w:p>
      <w:pPr>
        <w:jc w:val="center"/>
        <w:rPr>
          <w:rFonts w:ascii="微软雅黑" w:hAnsi="微软雅黑" w:eastAsia="微软雅黑"/>
          <w:b/>
          <w:sz w:val="32"/>
          <w:szCs w:val="32"/>
        </w:rPr>
      </w:pPr>
    </w:p>
    <w:p>
      <w:pPr>
        <w:jc w:val="center"/>
        <w:rPr>
          <w:rFonts w:ascii="微软雅黑" w:hAnsi="微软雅黑" w:eastAsia="微软雅黑"/>
          <w:b/>
          <w:sz w:val="52"/>
          <w:szCs w:val="52"/>
        </w:rPr>
      </w:pPr>
      <w:r>
        <w:rPr>
          <w:rFonts w:hint="eastAsia" w:ascii="微软雅黑" w:hAnsi="微软雅黑" w:eastAsia="微软雅黑"/>
          <w:b/>
          <w:sz w:val="52"/>
          <w:szCs w:val="52"/>
        </w:rPr>
        <w:t>结束语</w:t>
      </w:r>
    </w:p>
    <w:p>
      <w:pPr>
        <w:ind w:firstLine="566" w:firstLineChars="202"/>
        <w:rPr>
          <w:rFonts w:cs="宋体" w:asciiTheme="minorEastAsia" w:hAnsiTheme="minorEastAsia"/>
          <w:color w:val="323E32"/>
          <w:kern w:val="0"/>
          <w:sz w:val="28"/>
          <w:szCs w:val="28"/>
        </w:rPr>
      </w:pPr>
      <w:r>
        <w:rPr>
          <w:rFonts w:cs="宋体" w:asciiTheme="minorEastAsia" w:hAnsiTheme="minorEastAsia"/>
          <w:color w:val="323E32"/>
          <w:kern w:val="0"/>
          <w:sz w:val="28"/>
          <w:szCs w:val="28"/>
        </w:rPr>
        <w:t xml:space="preserve">这学期的职业生涯规划课程让我充分意识到自己的存在感和危机感。当今社会处在变革的时代，到处充满着激烈的竞争。物竞天择，适者生存。职业活动的竞争非常突出，尤其是我国加入WTO后。要想在这场激烈的竞争中脱颖而出并保持立于不败之地，必须设计好自己的职业生涯规划。这样才能做到心中有数，不打无准备之仗。不少应届大学毕业生没有认识到职业生涯规划的重要性，浪费了大量的时间、精力与资金却一无所获。实际上未雨绸缪，先做好职业生涯规划，磨刀不误砍柴工，有了清晰的认识与明确的目标之后再把求职活动付诸实践，这样的效果要好得多，也更经济、更科学。 </w:t>
      </w:r>
    </w:p>
    <w:p>
      <w:pPr>
        <w:rPr>
          <w:rFonts w:hint="eastAsia" w:ascii="微软雅黑" w:hAnsi="微软雅黑" w:eastAsia="微软雅黑"/>
          <w:b/>
          <w:sz w:val="52"/>
          <w:szCs w:val="52"/>
        </w:rPr>
      </w:pPr>
    </w:p>
    <w:p>
      <w:pPr>
        <w:rPr>
          <w:rFonts w:hint="eastAsia" w:ascii="微软雅黑" w:hAnsi="微软雅黑" w:eastAsia="微软雅黑"/>
          <w:b/>
          <w:sz w:val="52"/>
          <w:szCs w:val="52"/>
        </w:rPr>
      </w:pPr>
    </w:p>
    <w:p>
      <w:pPr>
        <w:rPr>
          <w:rFonts w:hint="eastAsia" w:ascii="微软雅黑" w:hAnsi="微软雅黑" w:eastAsia="微软雅黑"/>
          <w:b/>
          <w:sz w:val="52"/>
          <w:szCs w:val="52"/>
        </w:rPr>
      </w:pPr>
    </w:p>
    <w:p>
      <w:pPr>
        <w:jc w:val="center"/>
        <w:rPr>
          <w:rFonts w:hint="eastAsia" w:ascii="微软雅黑" w:hAnsi="微软雅黑" w:eastAsia="微软雅黑"/>
          <w:b/>
          <w:sz w:val="52"/>
          <w:szCs w:val="52"/>
        </w:rPr>
      </w:pPr>
    </w:p>
    <w:p>
      <w:pPr>
        <w:jc w:val="center"/>
        <w:rPr>
          <w:rFonts w:hint="eastAsia" w:ascii="微软雅黑" w:hAnsi="微软雅黑" w:eastAsia="微软雅黑"/>
          <w:b/>
          <w:sz w:val="72"/>
          <w:szCs w:val="72"/>
        </w:rPr>
      </w:pPr>
      <w:r>
        <w:rPr>
          <w:rFonts w:hint="eastAsia" w:ascii="微软雅黑" w:hAnsi="微软雅黑" w:eastAsia="微软雅黑"/>
          <w:b/>
          <w:sz w:val="72"/>
          <w:szCs w:val="72"/>
        </w:rPr>
        <w:t>职</w:t>
      </w:r>
    </w:p>
    <w:p>
      <w:pPr>
        <w:jc w:val="center"/>
        <w:rPr>
          <w:rFonts w:hint="eastAsia" w:ascii="微软雅黑" w:hAnsi="微软雅黑" w:eastAsia="微软雅黑"/>
          <w:b/>
          <w:sz w:val="72"/>
          <w:szCs w:val="72"/>
        </w:rPr>
      </w:pPr>
      <w:r>
        <w:rPr>
          <w:rFonts w:hint="eastAsia" w:ascii="微软雅黑" w:hAnsi="微软雅黑" w:eastAsia="微软雅黑"/>
          <w:b/>
          <w:sz w:val="72"/>
          <w:szCs w:val="72"/>
        </w:rPr>
        <w:t>业</w:t>
      </w:r>
    </w:p>
    <w:p>
      <w:pPr>
        <w:jc w:val="center"/>
        <w:rPr>
          <w:rFonts w:hint="eastAsia" w:ascii="微软雅黑" w:hAnsi="微软雅黑" w:eastAsia="微软雅黑"/>
          <w:b/>
          <w:sz w:val="72"/>
          <w:szCs w:val="72"/>
        </w:rPr>
      </w:pPr>
      <w:r>
        <w:rPr>
          <w:rFonts w:hint="eastAsia" w:ascii="微软雅黑" w:hAnsi="微软雅黑" w:eastAsia="微软雅黑"/>
          <w:b/>
          <w:sz w:val="72"/>
          <w:szCs w:val="72"/>
        </w:rPr>
        <w:t>生</w:t>
      </w:r>
    </w:p>
    <w:p>
      <w:pPr>
        <w:jc w:val="center"/>
        <w:rPr>
          <w:rFonts w:hint="eastAsia" w:ascii="微软雅黑" w:hAnsi="微软雅黑" w:eastAsia="微软雅黑"/>
          <w:b/>
          <w:sz w:val="72"/>
          <w:szCs w:val="72"/>
        </w:rPr>
      </w:pPr>
      <w:r>
        <w:rPr>
          <w:rFonts w:hint="eastAsia" w:ascii="微软雅黑" w:hAnsi="微软雅黑" w:eastAsia="微软雅黑"/>
          <w:b/>
          <w:sz w:val="72"/>
          <w:szCs w:val="72"/>
        </w:rPr>
        <w:t>涯</w:t>
      </w:r>
    </w:p>
    <w:p>
      <w:pPr>
        <w:jc w:val="center"/>
        <w:rPr>
          <w:rFonts w:hint="eastAsia" w:ascii="微软雅黑" w:hAnsi="微软雅黑" w:eastAsia="微软雅黑"/>
          <w:b/>
          <w:sz w:val="72"/>
          <w:szCs w:val="72"/>
        </w:rPr>
      </w:pPr>
      <w:r>
        <w:rPr>
          <w:rFonts w:hint="eastAsia" w:ascii="微软雅黑" w:hAnsi="微软雅黑" w:eastAsia="微软雅黑"/>
          <w:b/>
          <w:sz w:val="72"/>
          <w:szCs w:val="72"/>
        </w:rPr>
        <w:t>规</w:t>
      </w:r>
    </w:p>
    <w:p>
      <w:pPr>
        <w:jc w:val="center"/>
        <w:rPr>
          <w:rFonts w:hint="eastAsia" w:ascii="微软雅黑" w:hAnsi="微软雅黑" w:eastAsia="微软雅黑"/>
          <w:b/>
          <w:sz w:val="72"/>
          <w:szCs w:val="72"/>
        </w:rPr>
      </w:pPr>
      <w:r>
        <w:rPr>
          <w:rFonts w:hint="eastAsia" w:ascii="微软雅黑" w:hAnsi="微软雅黑" w:eastAsia="微软雅黑"/>
          <w:b/>
          <w:sz w:val="72"/>
          <w:szCs w:val="72"/>
        </w:rPr>
        <w:t>划</w:t>
      </w:r>
    </w:p>
    <w:p>
      <w:pPr>
        <w:jc w:val="center"/>
        <w:rPr>
          <w:rFonts w:hint="eastAsia" w:ascii="微软雅黑" w:hAnsi="微软雅黑" w:eastAsia="微软雅黑"/>
          <w:b/>
          <w:sz w:val="72"/>
          <w:szCs w:val="72"/>
        </w:rPr>
      </w:pPr>
      <w:r>
        <w:rPr>
          <w:rFonts w:hint="eastAsia" w:ascii="微软雅黑" w:hAnsi="微软雅黑" w:eastAsia="微软雅黑"/>
          <w:b/>
          <w:sz w:val="72"/>
          <w:szCs w:val="72"/>
        </w:rPr>
        <w:t>书</w:t>
      </w:r>
    </w:p>
    <w:p>
      <w:pPr>
        <w:jc w:val="center"/>
        <w:rPr>
          <w:rFonts w:hint="eastAsia" w:ascii="微软雅黑" w:hAnsi="微软雅黑" w:eastAsia="微软雅黑"/>
          <w:b/>
          <w:sz w:val="36"/>
          <w:szCs w:val="36"/>
        </w:rPr>
      </w:pPr>
      <w:r>
        <w:rPr>
          <w:rFonts w:hint="eastAsia" w:ascii="微软雅黑" w:hAnsi="微软雅黑" w:eastAsia="微软雅黑"/>
          <w:b/>
          <w:sz w:val="36"/>
          <w:szCs w:val="36"/>
        </w:rPr>
        <w:t xml:space="preserve"> </w:t>
      </w:r>
    </w:p>
    <w:p>
      <w:pPr>
        <w:jc w:val="center"/>
        <w:rPr>
          <w:rFonts w:hint="eastAsia" w:ascii="微软雅黑" w:hAnsi="微软雅黑" w:eastAsia="微软雅黑"/>
          <w:b/>
          <w:sz w:val="36"/>
          <w:szCs w:val="36"/>
        </w:rPr>
      </w:pPr>
    </w:p>
    <w:p>
      <w:pPr>
        <w:jc w:val="center"/>
        <w:rPr>
          <w:rFonts w:hint="eastAsia" w:ascii="微软雅黑" w:hAnsi="微软雅黑" w:eastAsia="微软雅黑"/>
          <w:b/>
          <w:sz w:val="36"/>
          <w:szCs w:val="36"/>
        </w:rPr>
      </w:pPr>
      <w:r>
        <w:rPr>
          <w:rFonts w:hint="eastAsia" w:ascii="微软雅黑" w:hAnsi="微软雅黑" w:eastAsia="微软雅黑"/>
          <w:b/>
          <w:sz w:val="36"/>
          <w:szCs w:val="36"/>
        </w:rPr>
        <w:t xml:space="preserve">                           信息工程系</w:t>
      </w:r>
    </w:p>
    <w:p>
      <w:pPr>
        <w:jc w:val="center"/>
        <w:rPr>
          <w:rFonts w:hint="eastAsia" w:ascii="微软雅黑" w:hAnsi="微软雅黑" w:eastAsia="微软雅黑"/>
          <w:b/>
          <w:sz w:val="36"/>
          <w:szCs w:val="36"/>
        </w:rPr>
      </w:pPr>
      <w:r>
        <w:rPr>
          <w:rFonts w:hint="eastAsia" w:ascii="微软雅黑" w:hAnsi="微软雅黑" w:eastAsia="微软雅黑"/>
          <w:b/>
          <w:sz w:val="36"/>
          <w:szCs w:val="36"/>
        </w:rPr>
        <w:t xml:space="preserve">                           12电商班</w:t>
      </w:r>
    </w:p>
    <w:p>
      <w:pPr>
        <w:jc w:val="center"/>
        <w:rPr>
          <w:rFonts w:hint="eastAsia" w:ascii="微软雅黑" w:hAnsi="微软雅黑" w:eastAsia="微软雅黑"/>
          <w:b/>
          <w:sz w:val="36"/>
          <w:szCs w:val="36"/>
        </w:rPr>
      </w:pPr>
      <w:r>
        <w:rPr>
          <w:rFonts w:hint="eastAsia" w:ascii="微软雅黑" w:hAnsi="微软雅黑" w:eastAsia="微软雅黑"/>
          <w:b/>
          <w:sz w:val="36"/>
          <w:szCs w:val="36"/>
        </w:rPr>
        <w:t xml:space="preserve">                           马亚军</w:t>
      </w:r>
    </w:p>
    <w:p>
      <w:pPr>
        <w:jc w:val="center"/>
        <w:rPr>
          <w:rFonts w:ascii="微软雅黑" w:hAnsi="微软雅黑" w:eastAsia="微软雅黑"/>
          <w:b/>
          <w:sz w:val="36"/>
          <w:szCs w:val="36"/>
        </w:rPr>
      </w:pPr>
      <w:r>
        <w:rPr>
          <w:rFonts w:hint="eastAsia" w:ascii="微软雅黑" w:hAnsi="微软雅黑" w:eastAsia="微软雅黑"/>
          <w:b/>
          <w:sz w:val="36"/>
          <w:szCs w:val="36"/>
        </w:rPr>
        <w:t xml:space="preserve">                            2013年11月9日</w:t>
      </w:r>
    </w:p>
    <w:sectPr>
      <w:headerReference r:id="rId3" w:type="default"/>
      <w:pgSz w:w="11906" w:h="16838"/>
      <w:pgMar w:top="1440" w:right="1800" w:bottom="1440" w:left="1800" w:header="851" w:footer="992" w:gutter="0"/>
      <w:pgNumType w:start="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0"/>
    <w:family w:val="decorative"/>
    <w:pitch w:val="default"/>
    <w:sig w:usb0="E0002AFF" w:usb1="C0007843" w:usb2="00000009" w:usb3="00000000" w:csb0="400001FF" w:csb1="FFFF0000"/>
  </w:font>
  <w:font w:name="楷体">
    <w:panose1 w:val="02010609060101010101"/>
    <w:charset w:val="86"/>
    <w:family w:val="swiss"/>
    <w:pitch w:val="default"/>
    <w:sig w:usb0="800002BF" w:usb1="38CF7CFA" w:usb2="00000016" w:usb3="00000000" w:csb0="00040001" w:csb1="00000000"/>
  </w:font>
  <w:font w:name="微软雅黑">
    <w:panose1 w:val="020B0503020204020204"/>
    <w:charset w:val="86"/>
    <w:family w:val="decorative"/>
    <w:pitch w:val="default"/>
    <w:sig w:usb0="80000287" w:usb1="280F3C52" w:usb2="00000016" w:usb3="00000000" w:csb0="0004001F" w:csb1="00000000"/>
  </w:font>
  <w:font w:name="隶书">
    <w:altName w:val="微软雅黑"/>
    <w:panose1 w:val="02010509060101010101"/>
    <w:charset w:val="86"/>
    <w:family w:val="swiss"/>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8"/>
      <w:jc w:val="both"/>
    </w:pPr>
  </w:p>
  <w:p>
    <w:pPr>
      <w:pStyle w:val="8"/>
      <w:rPr>
        <w:rFonts w:ascii="微软雅黑" w:hAnsi="微软雅黑" w:eastAsia="微软雅黑"/>
        <w:color w:val="FF0000"/>
        <w:sz w:val="21"/>
        <w:szCs w:val="21"/>
      </w:rPr>
    </w:pPr>
    <w:r>
      <w:rPr>
        <w:rFonts w:hint="eastAsia" w:ascii="微软雅黑" w:hAnsi="微软雅黑" w:eastAsia="微软雅黑"/>
        <w:color w:val="FF0000"/>
        <w:sz w:val="21"/>
        <w:szCs w:val="21"/>
      </w:rPr>
      <w:t>梦前行在路上  用心飞翔</w:t>
    </w:r>
  </w:p>
  <w:p>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73791307">
    <w:nsid w:val="2E1F1E4B"/>
    <w:multiLevelType w:val="multilevel"/>
    <w:tmpl w:val="2E1F1E4B"/>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0000000A"/>
    <w:multiLevelType w:val="multilevel"/>
    <w:tmpl w:val="0000000A"/>
    <w:lvl w:ilvl="0" w:tentative="1">
      <w:start w:val="1"/>
      <w:numFmt w:val="bullet"/>
      <w:lvlText w:val=""/>
      <w:lvlJc w:val="left"/>
      <w:pPr>
        <w:tabs>
          <w:tab w:val="left" w:pos="420"/>
        </w:tabs>
        <w:ind w:left="420" w:hanging="420"/>
      </w:pPr>
      <w:rPr>
        <w:rFonts w:hint="default" w:ascii="Wingdings" w:hAnsi="Wingdings"/>
      </w:rPr>
    </w:lvl>
    <w:lvl w:ilvl="1" w:tentative="1">
      <w:start w:val="1"/>
      <w:numFmt w:val="bullet"/>
      <w:lvlText w:val=""/>
      <w:lvlJc w:val="left"/>
      <w:pPr>
        <w:tabs>
          <w:tab w:val="left" w:pos="840"/>
        </w:tabs>
        <w:ind w:left="840" w:hanging="420"/>
      </w:pPr>
      <w:rPr>
        <w:rFonts w:hint="default" w:ascii="Wingdings" w:hAnsi="Wingdings"/>
      </w:rPr>
    </w:lvl>
    <w:lvl w:ilvl="2" w:tentative="1">
      <w:start w:val="1"/>
      <w:numFmt w:val="bullet"/>
      <w:lvlText w:val=""/>
      <w:lvlJc w:val="left"/>
      <w:pPr>
        <w:tabs>
          <w:tab w:val="left" w:pos="1260"/>
        </w:tabs>
        <w:ind w:left="1260" w:hanging="420"/>
      </w:pPr>
      <w:rPr>
        <w:rFonts w:hint="default" w:ascii="Wingdings" w:hAnsi="Wingdings"/>
      </w:rPr>
    </w:lvl>
    <w:lvl w:ilvl="3" w:tentative="1">
      <w:start w:val="1"/>
      <w:numFmt w:val="bullet"/>
      <w:lvlText w:val=""/>
      <w:lvlJc w:val="left"/>
      <w:pPr>
        <w:tabs>
          <w:tab w:val="left" w:pos="1680"/>
        </w:tabs>
        <w:ind w:left="1680" w:hanging="420"/>
      </w:pPr>
      <w:rPr>
        <w:rFonts w:hint="default" w:ascii="Wingdings" w:hAnsi="Wingdings"/>
      </w:rPr>
    </w:lvl>
    <w:lvl w:ilvl="4" w:tentative="1">
      <w:start w:val="1"/>
      <w:numFmt w:val="bullet"/>
      <w:lvlText w:val=""/>
      <w:lvlJc w:val="left"/>
      <w:pPr>
        <w:tabs>
          <w:tab w:val="left" w:pos="2100"/>
        </w:tabs>
        <w:ind w:left="2100" w:hanging="420"/>
      </w:pPr>
      <w:rPr>
        <w:rFonts w:hint="default" w:ascii="Wingdings" w:hAnsi="Wingdings"/>
      </w:rPr>
    </w:lvl>
    <w:lvl w:ilvl="5" w:tentative="1">
      <w:start w:val="1"/>
      <w:numFmt w:val="bullet"/>
      <w:lvlText w:val=""/>
      <w:lvlJc w:val="left"/>
      <w:pPr>
        <w:tabs>
          <w:tab w:val="left" w:pos="2520"/>
        </w:tabs>
        <w:ind w:left="2520" w:hanging="420"/>
      </w:pPr>
      <w:rPr>
        <w:rFonts w:hint="default" w:ascii="Wingdings" w:hAnsi="Wingdings"/>
      </w:rPr>
    </w:lvl>
    <w:lvl w:ilvl="6" w:tentative="1">
      <w:start w:val="1"/>
      <w:numFmt w:val="bullet"/>
      <w:lvlText w:val=""/>
      <w:lvlJc w:val="left"/>
      <w:pPr>
        <w:tabs>
          <w:tab w:val="left" w:pos="2940"/>
        </w:tabs>
        <w:ind w:left="2940" w:hanging="420"/>
      </w:pPr>
      <w:rPr>
        <w:rFonts w:hint="default" w:ascii="Wingdings" w:hAnsi="Wingdings"/>
      </w:rPr>
    </w:lvl>
    <w:lvl w:ilvl="7" w:tentative="1">
      <w:start w:val="1"/>
      <w:numFmt w:val="bullet"/>
      <w:lvlText w:val=""/>
      <w:lvlJc w:val="left"/>
      <w:pPr>
        <w:tabs>
          <w:tab w:val="left" w:pos="3360"/>
        </w:tabs>
        <w:ind w:left="3360" w:hanging="420"/>
      </w:pPr>
      <w:rPr>
        <w:rFonts w:hint="default" w:ascii="Wingdings" w:hAnsi="Wingdings"/>
      </w:rPr>
    </w:lvl>
    <w:lvl w:ilvl="8" w:tentative="1">
      <w:start w:val="1"/>
      <w:numFmt w:val="bullet"/>
      <w:lvlText w:val=""/>
      <w:lvlJc w:val="left"/>
      <w:pPr>
        <w:tabs>
          <w:tab w:val="left" w:pos="3780"/>
        </w:tabs>
        <w:ind w:left="3780" w:hanging="420"/>
      </w:pPr>
      <w:rPr>
        <w:rFonts w:hint="default" w:ascii="Wingdings" w:hAnsi="Wingdings"/>
      </w:rPr>
    </w:lvl>
  </w:abstractNum>
  <w:abstractNum w:abstractNumId="1478568995">
    <w:nsid w:val="58212C23"/>
    <w:multiLevelType w:val="multilevel"/>
    <w:tmpl w:val="58212C23"/>
    <w:lvl w:ilvl="0" w:tentative="1">
      <w:start w:val="1"/>
      <w:numFmt w:val="japaneseCounting"/>
      <w:lvlText w:val="%1、"/>
      <w:lvlJc w:val="left"/>
      <w:pPr>
        <w:ind w:left="720" w:hanging="720"/>
      </w:pPr>
      <w:rPr>
        <w:rFonts w:hint="default"/>
      </w:rPr>
    </w:lvl>
    <w:lvl w:ilvl="1" w:tentative="1">
      <w:start w:val="1"/>
      <w:numFmt w:val="lowerLetter"/>
      <w:lvlText w:val="%2)"/>
      <w:lvlJc w:val="left"/>
      <w:pPr>
        <w:ind w:left="1387" w:hanging="420"/>
      </w:pPr>
    </w:lvl>
    <w:lvl w:ilvl="2" w:tentative="1">
      <w:start w:val="1"/>
      <w:numFmt w:val="lowerRoman"/>
      <w:lvlText w:val="%3."/>
      <w:lvlJc w:val="right"/>
      <w:pPr>
        <w:ind w:left="1807" w:hanging="420"/>
      </w:pPr>
    </w:lvl>
    <w:lvl w:ilvl="3" w:tentative="1">
      <w:start w:val="1"/>
      <w:numFmt w:val="decimal"/>
      <w:lvlText w:val="%4."/>
      <w:lvlJc w:val="left"/>
      <w:pPr>
        <w:ind w:left="2227" w:hanging="420"/>
      </w:pPr>
    </w:lvl>
    <w:lvl w:ilvl="4" w:tentative="1">
      <w:start w:val="1"/>
      <w:numFmt w:val="lowerLetter"/>
      <w:lvlText w:val="%5)"/>
      <w:lvlJc w:val="left"/>
      <w:pPr>
        <w:ind w:left="2647" w:hanging="420"/>
      </w:pPr>
    </w:lvl>
    <w:lvl w:ilvl="5" w:tentative="1">
      <w:start w:val="1"/>
      <w:numFmt w:val="lowerRoman"/>
      <w:lvlText w:val="%6."/>
      <w:lvlJc w:val="right"/>
      <w:pPr>
        <w:ind w:left="3067" w:hanging="420"/>
      </w:pPr>
    </w:lvl>
    <w:lvl w:ilvl="6" w:tentative="1">
      <w:start w:val="1"/>
      <w:numFmt w:val="decimal"/>
      <w:lvlText w:val="%7."/>
      <w:lvlJc w:val="left"/>
      <w:pPr>
        <w:ind w:left="3487" w:hanging="420"/>
      </w:pPr>
    </w:lvl>
    <w:lvl w:ilvl="7" w:tentative="1">
      <w:start w:val="1"/>
      <w:numFmt w:val="lowerLetter"/>
      <w:lvlText w:val="%8)"/>
      <w:lvlJc w:val="left"/>
      <w:pPr>
        <w:ind w:left="3907" w:hanging="420"/>
      </w:pPr>
    </w:lvl>
    <w:lvl w:ilvl="8" w:tentative="1">
      <w:start w:val="1"/>
      <w:numFmt w:val="lowerRoman"/>
      <w:lvlText w:val="%9."/>
      <w:lvlJc w:val="right"/>
      <w:pPr>
        <w:ind w:left="4327" w:hanging="420"/>
      </w:pPr>
    </w:lvl>
  </w:abstractNum>
  <w:abstractNum w:abstractNumId="186413879">
    <w:nsid w:val="0B1C7337"/>
    <w:multiLevelType w:val="multilevel"/>
    <w:tmpl w:val="0B1C7337"/>
    <w:lvl w:ilvl="0" w:tentative="1">
      <w:start w:val="1"/>
      <w:numFmt w:val="decimal"/>
      <w:lvlText w:val="（%1）"/>
      <w:lvlJc w:val="left"/>
      <w:pPr>
        <w:ind w:left="720" w:hanging="720"/>
      </w:pPr>
      <w:rPr>
        <w:rFonts w:hint="default" w:cs="宋体" w:asciiTheme="minorEastAsia" w:hAnsiTheme="minorEastAsia" w:eastAsiaTheme="minorEastAsia"/>
        <w:color w:val="323E32"/>
        <w:sz w:val="28"/>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478568995"/>
  </w:num>
  <w:num w:numId="2">
    <w:abstractNumId w:val="773791307"/>
  </w:num>
  <w:num w:numId="3">
    <w:abstractNumId w:val="186413879"/>
  </w:num>
  <w:num w:numId="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97F06"/>
    <w:rsid w:val="00042E25"/>
    <w:rsid w:val="00083B33"/>
    <w:rsid w:val="000A63AB"/>
    <w:rsid w:val="000E35DE"/>
    <w:rsid w:val="000F5680"/>
    <w:rsid w:val="0012021E"/>
    <w:rsid w:val="001771BF"/>
    <w:rsid w:val="001F2E0A"/>
    <w:rsid w:val="00297974"/>
    <w:rsid w:val="002D2E9F"/>
    <w:rsid w:val="0030023F"/>
    <w:rsid w:val="00331030"/>
    <w:rsid w:val="0033205B"/>
    <w:rsid w:val="00356D75"/>
    <w:rsid w:val="00375D6D"/>
    <w:rsid w:val="00397790"/>
    <w:rsid w:val="003A01D6"/>
    <w:rsid w:val="003F3BFA"/>
    <w:rsid w:val="004002C1"/>
    <w:rsid w:val="0040678F"/>
    <w:rsid w:val="00450BF2"/>
    <w:rsid w:val="004601E5"/>
    <w:rsid w:val="004A4DA6"/>
    <w:rsid w:val="004B20F0"/>
    <w:rsid w:val="004C17E1"/>
    <w:rsid w:val="005167C3"/>
    <w:rsid w:val="00597F06"/>
    <w:rsid w:val="00690F9D"/>
    <w:rsid w:val="006D7E3C"/>
    <w:rsid w:val="007313CA"/>
    <w:rsid w:val="007611AB"/>
    <w:rsid w:val="007B2192"/>
    <w:rsid w:val="007B485B"/>
    <w:rsid w:val="007C3441"/>
    <w:rsid w:val="007E306C"/>
    <w:rsid w:val="008042DE"/>
    <w:rsid w:val="0088604F"/>
    <w:rsid w:val="008D3FCD"/>
    <w:rsid w:val="008D6B59"/>
    <w:rsid w:val="008E5511"/>
    <w:rsid w:val="008E6D86"/>
    <w:rsid w:val="008F7CA4"/>
    <w:rsid w:val="009260F8"/>
    <w:rsid w:val="00941AC5"/>
    <w:rsid w:val="00980D4C"/>
    <w:rsid w:val="00996D21"/>
    <w:rsid w:val="009B2A5F"/>
    <w:rsid w:val="009C0733"/>
    <w:rsid w:val="009C3245"/>
    <w:rsid w:val="009E07E1"/>
    <w:rsid w:val="009F5C91"/>
    <w:rsid w:val="00A07196"/>
    <w:rsid w:val="00A12300"/>
    <w:rsid w:val="00A56CA8"/>
    <w:rsid w:val="00A66FF9"/>
    <w:rsid w:val="00AE4664"/>
    <w:rsid w:val="00AF245C"/>
    <w:rsid w:val="00AF6F98"/>
    <w:rsid w:val="00B36462"/>
    <w:rsid w:val="00B40612"/>
    <w:rsid w:val="00B540E6"/>
    <w:rsid w:val="00B546FA"/>
    <w:rsid w:val="00BA2C70"/>
    <w:rsid w:val="00BA6A2E"/>
    <w:rsid w:val="00BB2948"/>
    <w:rsid w:val="00C05758"/>
    <w:rsid w:val="00C35D68"/>
    <w:rsid w:val="00C702EF"/>
    <w:rsid w:val="00C96CDE"/>
    <w:rsid w:val="00CB09FE"/>
    <w:rsid w:val="00CB4AED"/>
    <w:rsid w:val="00CE2ADF"/>
    <w:rsid w:val="00D05598"/>
    <w:rsid w:val="00D1630F"/>
    <w:rsid w:val="00D2676F"/>
    <w:rsid w:val="00D57B5F"/>
    <w:rsid w:val="00D8471B"/>
    <w:rsid w:val="00D865C7"/>
    <w:rsid w:val="00D9320B"/>
    <w:rsid w:val="00DA302A"/>
    <w:rsid w:val="00E04038"/>
    <w:rsid w:val="00E136AC"/>
    <w:rsid w:val="00E76A13"/>
    <w:rsid w:val="00ED361A"/>
    <w:rsid w:val="00EF6164"/>
    <w:rsid w:val="00F04569"/>
    <w:rsid w:val="00F24DE8"/>
    <w:rsid w:val="00F57147"/>
    <w:rsid w:val="00F84B1B"/>
    <w:rsid w:val="00FB27E3"/>
    <w:rsid w:val="05977E5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character" w:default="1" w:styleId="13">
    <w:name w:val="Default Paragraph Font"/>
    <w:unhideWhenUsed/>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link w:val="27"/>
    <w:qFormat/>
    <w:uiPriority w:val="0"/>
    <w:pPr>
      <w:spacing w:after="120" w:line="240" w:lineRule="auto"/>
      <w:ind w:left="420" w:leftChars="200"/>
    </w:pPr>
    <w:rPr>
      <w:rFonts w:ascii="Times New Roman" w:hAnsi="Times New Roman" w:eastAsia="宋体" w:cs="Times New Roman"/>
      <w:szCs w:val="20"/>
    </w:rPr>
  </w:style>
  <w:style w:type="paragraph" w:styleId="4">
    <w:name w:val="toc 3"/>
    <w:basedOn w:val="1"/>
    <w:next w:val="1"/>
    <w:unhideWhenUsed/>
    <w:qFormat/>
    <w:uiPriority w:val="39"/>
    <w:pPr>
      <w:widowControl/>
      <w:spacing w:after="100" w:line="276" w:lineRule="auto"/>
      <w:ind w:left="440"/>
      <w:jc w:val="left"/>
    </w:pPr>
    <w:rPr>
      <w:kern w:val="0"/>
      <w:sz w:val="22"/>
    </w:rPr>
  </w:style>
  <w:style w:type="paragraph" w:styleId="5">
    <w:name w:val="Body Text Indent 2"/>
    <w:basedOn w:val="1"/>
    <w:link w:val="26"/>
    <w:qFormat/>
    <w:uiPriority w:val="0"/>
    <w:pPr>
      <w:spacing w:line="240" w:lineRule="auto"/>
      <w:ind w:firstLine="480" w:firstLineChars="200"/>
    </w:pPr>
    <w:rPr>
      <w:rFonts w:ascii="Times New Roman" w:hAnsi="Times New Roman" w:eastAsia="宋体" w:cs="Times New Roman"/>
      <w:sz w:val="24"/>
      <w:szCs w:val="20"/>
    </w:rPr>
  </w:style>
  <w:style w:type="paragraph" w:styleId="6">
    <w:name w:val="Balloon Text"/>
    <w:basedOn w:val="1"/>
    <w:link w:val="22"/>
    <w:unhideWhenUsed/>
    <w:qFormat/>
    <w:uiPriority w:val="99"/>
    <w:rPr>
      <w:sz w:val="18"/>
      <w:szCs w:val="18"/>
    </w:r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76" w:lineRule="auto"/>
      <w:jc w:val="left"/>
    </w:pPr>
    <w:rPr>
      <w:kern w:val="0"/>
      <w:sz w:val="22"/>
    </w:rPr>
  </w:style>
  <w:style w:type="paragraph" w:styleId="10">
    <w:name w:val="toc 2"/>
    <w:basedOn w:val="1"/>
    <w:next w:val="1"/>
    <w:unhideWhenUsed/>
    <w:qFormat/>
    <w:uiPriority w:val="39"/>
    <w:pPr>
      <w:widowControl/>
      <w:spacing w:after="100" w:line="276" w:lineRule="auto"/>
      <w:ind w:left="220"/>
      <w:jc w:val="left"/>
    </w:pPr>
    <w:rPr>
      <w:kern w:val="0"/>
      <w:sz w:val="22"/>
    </w:rPr>
  </w:style>
  <w:style w:type="paragraph" w:styleId="11">
    <w:name w:val="HTML Preformatted"/>
    <w:basedOn w:val="1"/>
    <w:link w:val="3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eastAsia="宋体" w:cs="Arial"/>
      <w:kern w:val="0"/>
      <w:sz w:val="24"/>
      <w:szCs w:val="24"/>
    </w:rPr>
  </w:style>
  <w:style w:type="paragraph" w:styleId="12">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szCs w:val="24"/>
    </w:rPr>
  </w:style>
  <w:style w:type="character" w:styleId="14">
    <w:name w:val="Strong"/>
    <w:basedOn w:val="13"/>
    <w:qFormat/>
    <w:uiPriority w:val="22"/>
    <w:rPr>
      <w:b/>
      <w:bCs/>
    </w:rPr>
  </w:style>
  <w:style w:type="character" w:styleId="15">
    <w:name w:val="Hyperlink"/>
    <w:basedOn w:val="13"/>
    <w:unhideWhenUsed/>
    <w:qFormat/>
    <w:uiPriority w:val="99"/>
    <w:rPr>
      <w:color w:val="0000FF" w:themeColor="hyperlink"/>
      <w:u w:val="single"/>
    </w:rPr>
  </w:style>
  <w:style w:type="table" w:styleId="17">
    <w:name w:val="Table Grid"/>
    <w:basedOn w:val="16"/>
    <w:qFormat/>
    <w:uiPriority w:val="59"/>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8">
    <w:name w:val="Light Shading Accent 2"/>
    <w:basedOn w:val="16"/>
    <w:qFormat/>
    <w:uiPriority w:val="60"/>
    <w:pPr>
      <w:spacing w:line="240" w:lineRule="auto"/>
    </w:pPr>
    <w:rPr>
      <w:color w:val="943734"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19">
    <w:name w:val="Light Shading Accent 3"/>
    <w:basedOn w:val="16"/>
    <w:qFormat/>
    <w:uiPriority w:val="60"/>
    <w:pPr>
      <w:spacing w:line="240" w:lineRule="auto"/>
    </w:pPr>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20">
    <w:name w:val="页眉 Char"/>
    <w:basedOn w:val="13"/>
    <w:link w:val="8"/>
    <w:qFormat/>
    <w:uiPriority w:val="99"/>
    <w:rPr>
      <w:sz w:val="18"/>
      <w:szCs w:val="18"/>
    </w:rPr>
  </w:style>
  <w:style w:type="character" w:customStyle="1" w:styleId="21">
    <w:name w:val="页脚 Char"/>
    <w:basedOn w:val="13"/>
    <w:link w:val="7"/>
    <w:qFormat/>
    <w:uiPriority w:val="99"/>
    <w:rPr>
      <w:sz w:val="18"/>
      <w:szCs w:val="18"/>
    </w:rPr>
  </w:style>
  <w:style w:type="character" w:customStyle="1" w:styleId="22">
    <w:name w:val="批注框文本 Char"/>
    <w:basedOn w:val="13"/>
    <w:link w:val="6"/>
    <w:semiHidden/>
    <w:qFormat/>
    <w:uiPriority w:val="99"/>
    <w:rPr>
      <w:sz w:val="18"/>
      <w:szCs w:val="18"/>
    </w:rPr>
  </w:style>
  <w:style w:type="character" w:customStyle="1" w:styleId="23">
    <w:name w:val="标题 1 Char"/>
    <w:basedOn w:val="13"/>
    <w:link w:val="2"/>
    <w:qFormat/>
    <w:uiPriority w:val="9"/>
    <w:rPr>
      <w:b/>
      <w:bCs/>
      <w:kern w:val="44"/>
      <w:sz w:val="44"/>
      <w:szCs w:val="44"/>
    </w:rPr>
  </w:style>
  <w:style w:type="paragraph" w:customStyle="1" w:styleId="24">
    <w:name w:val="List Paragraph"/>
    <w:basedOn w:val="1"/>
    <w:qFormat/>
    <w:uiPriority w:val="34"/>
    <w:pPr>
      <w:ind w:firstLine="420" w:firstLineChars="200"/>
    </w:pPr>
  </w:style>
  <w:style w:type="paragraph" w:customStyle="1" w:styleId="25">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6">
    <w:name w:val="正文文本缩进 2 Char"/>
    <w:basedOn w:val="13"/>
    <w:link w:val="5"/>
    <w:qFormat/>
    <w:uiPriority w:val="0"/>
    <w:rPr>
      <w:rFonts w:ascii="Times New Roman" w:hAnsi="Times New Roman" w:eastAsia="宋体" w:cs="Times New Roman"/>
      <w:sz w:val="24"/>
      <w:szCs w:val="20"/>
    </w:rPr>
  </w:style>
  <w:style w:type="character" w:customStyle="1" w:styleId="27">
    <w:name w:val="正文文本缩进 Char"/>
    <w:basedOn w:val="13"/>
    <w:link w:val="3"/>
    <w:qFormat/>
    <w:uiPriority w:val="0"/>
    <w:rPr>
      <w:rFonts w:ascii="Times New Roman" w:hAnsi="Times New Roman" w:eastAsia="宋体" w:cs="Times New Roman"/>
      <w:szCs w:val="20"/>
    </w:rPr>
  </w:style>
  <w:style w:type="character" w:customStyle="1" w:styleId="28">
    <w:name w:val="f"/>
    <w:basedOn w:val="13"/>
    <w:qFormat/>
    <w:uiPriority w:val="0"/>
  </w:style>
  <w:style w:type="table" w:customStyle="1" w:styleId="29">
    <w:name w:val="Light Shading Accent 1"/>
    <w:basedOn w:val="16"/>
    <w:qFormat/>
    <w:uiPriority w:val="60"/>
    <w:pPr>
      <w:spacing w:line="240" w:lineRule="auto"/>
    </w:pPr>
    <w:rPr>
      <w:color w:val="366091"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customStyle="1" w:styleId="30">
    <w:name w:val="Light Shading"/>
    <w:basedOn w:val="16"/>
    <w:qFormat/>
    <w:uiPriority w:val="60"/>
    <w:pPr>
      <w:spacing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character" w:customStyle="1" w:styleId="31">
    <w:name w:val="HTML 预设格式 Char"/>
    <w:basedOn w:val="13"/>
    <w:link w:val="11"/>
    <w:semiHidden/>
    <w:qFormat/>
    <w:uiPriority w:val="99"/>
    <w:rPr>
      <w:rFonts w:ascii="Arial" w:hAnsi="Arial" w:eastAsia="宋体" w:cs="Arial"/>
      <w:kern w:val="0"/>
      <w:sz w:val="24"/>
      <w:szCs w:val="24"/>
    </w:rPr>
  </w:style>
  <w:style w:type="character" w:customStyle="1" w:styleId="32">
    <w:name w:val="answer-title4"/>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diagramColors" Target="diagrams/colors1.xml"/><Relationship Id="rId8" Type="http://schemas.openxmlformats.org/officeDocument/2006/relationships/diagramQuickStyle" Target="diagrams/quickStyle1.xml"/><Relationship Id="rId7" Type="http://schemas.openxmlformats.org/officeDocument/2006/relationships/diagramLayout" Target="diagrams/layout1.xml"/><Relationship Id="rId6" Type="http://schemas.openxmlformats.org/officeDocument/2006/relationships/diagramData" Target="diagrams/data1.xml"/><Relationship Id="rId5" Type="http://schemas.microsoft.com/office/2007/relationships/diagramDrawing" Target="diagrams/drawing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F5F92E-B8AC-4B68-AF7B-A7D0C1246198}" type="doc">
      <dgm:prSet loTypeId="urn:microsoft.com/office/officeart/2005/8/layout/hierarchy1" loCatId="hierarchy" qsTypeId="urn:microsoft.com/office/officeart/2005/8/quickstyle/simple3" qsCatId="simple" csTypeId="urn:microsoft.com/office/officeart/2005/8/colors/accent1_2" csCatId="accent1"/>
      <dgm:spPr/>
    </dgm:pt>
    <dgm:pt modelId="{5DA7CE29-6BF1-47EA-A28A-83C23E1AD857}">
      <dgm:prSet/>
      <dgm:spPr/>
      <dgm:t>
        <a:bodyPr/>
        <a:lstStyle/>
        <a:p>
          <a:pPr rtl="0"/>
          <a:r>
            <a:rPr lang="zh-CN" altLang="en-US" smtClean="0"/>
            <a:t>客观认识自我</a:t>
          </a:r>
        </a:p>
      </dgm:t>
    </dgm:pt>
    <dgm:pt modelId="{8A31BB41-2C9C-46BE-BFEE-AB6D00DFEEFE}" type="parTrans" cxnId="{A2E45F5D-6D56-4771-B9BB-C7FA0057004C}">
      <dgm:prSet/>
      <dgm:spPr/>
      <dgm:t>
        <a:bodyPr/>
        <a:lstStyle/>
        <a:p>
          <a:endParaRPr lang="zh-CN" altLang="en-US"/>
        </a:p>
      </dgm:t>
    </dgm:pt>
    <dgm:pt modelId="{367CFCFF-06E3-473C-8D99-4DF20CACC565}" type="sibTrans" cxnId="{A2E45F5D-6D56-4771-B9BB-C7FA0057004C}">
      <dgm:prSet/>
      <dgm:spPr/>
      <dgm:t>
        <a:bodyPr/>
        <a:lstStyle/>
        <a:p>
          <a:endParaRPr lang="zh-CN" altLang="en-US"/>
        </a:p>
      </dgm:t>
    </dgm:pt>
    <dgm:pt modelId="{C8778BF4-578E-4445-9E55-3C412A709DBC}">
      <dgm:prSet/>
      <dgm:spPr/>
      <dgm:t>
        <a:bodyPr/>
        <a:lstStyle/>
        <a:p>
          <a:pPr rtl="0"/>
          <a:r>
            <a:rPr lang="zh-CN" altLang="en-US" smtClean="0"/>
            <a:t>自我评价</a:t>
          </a:r>
        </a:p>
      </dgm:t>
    </dgm:pt>
    <dgm:pt modelId="{DB17F761-DA11-427E-8E4E-E6D0E8E3C108}" type="parTrans" cxnId="{CC222EA6-74C5-4350-B78E-3A2B473D27FF}">
      <dgm:prSet/>
      <dgm:spPr/>
      <dgm:t>
        <a:bodyPr/>
        <a:lstStyle/>
        <a:p>
          <a:endParaRPr lang="zh-CN" altLang="en-US"/>
        </a:p>
      </dgm:t>
    </dgm:pt>
    <dgm:pt modelId="{80066C2E-7036-4C5F-80E0-2E4D47EA61AC}" type="sibTrans" cxnId="{CC222EA6-74C5-4350-B78E-3A2B473D27FF}">
      <dgm:prSet/>
      <dgm:spPr/>
      <dgm:t>
        <a:bodyPr/>
        <a:lstStyle/>
        <a:p>
          <a:endParaRPr lang="zh-CN" altLang="en-US"/>
        </a:p>
      </dgm:t>
    </dgm:pt>
    <dgm:pt modelId="{1C3D6393-49F6-45CF-A0C0-719BDB91746D}">
      <dgm:prSet/>
      <dgm:spPr/>
      <dgm:t>
        <a:bodyPr/>
        <a:lstStyle/>
        <a:p>
          <a:pPr rtl="0"/>
          <a:r>
            <a:rPr lang="zh-CN" altLang="en-US" smtClean="0"/>
            <a:t>他人评价</a:t>
          </a:r>
        </a:p>
      </dgm:t>
    </dgm:pt>
    <dgm:pt modelId="{F4D7DD72-AE3F-467E-B8DF-C9166135A266}" type="parTrans" cxnId="{823E945E-F449-46BE-8A09-731FF75ED14A}">
      <dgm:prSet/>
      <dgm:spPr/>
      <dgm:t>
        <a:bodyPr/>
        <a:lstStyle/>
        <a:p>
          <a:endParaRPr lang="zh-CN" altLang="en-US"/>
        </a:p>
      </dgm:t>
    </dgm:pt>
    <dgm:pt modelId="{492BD890-2535-4E4A-AAEE-25DB5C80FD68}" type="sibTrans" cxnId="{823E945E-F449-46BE-8A09-731FF75ED14A}">
      <dgm:prSet/>
      <dgm:spPr/>
      <dgm:t>
        <a:bodyPr/>
        <a:lstStyle/>
        <a:p>
          <a:endParaRPr lang="zh-CN" altLang="en-US"/>
        </a:p>
      </dgm:t>
    </dgm:pt>
    <dgm:pt modelId="{FD0C42E2-34B6-4B99-998F-79121D630AEC}">
      <dgm:prSet/>
      <dgm:spPr/>
      <dgm:t>
        <a:bodyPr/>
        <a:lstStyle/>
        <a:p>
          <a:pPr rtl="0"/>
          <a:r>
            <a:rPr lang="zh-CN" altLang="en-US" smtClean="0"/>
            <a:t>测评工具</a:t>
          </a:r>
        </a:p>
      </dgm:t>
    </dgm:pt>
    <dgm:pt modelId="{4396062E-5DE3-4AFB-A5CB-A8AE20900168}" type="parTrans" cxnId="{8D096E85-12CC-4CE2-B510-433AF7069303}">
      <dgm:prSet/>
      <dgm:spPr/>
      <dgm:t>
        <a:bodyPr/>
        <a:lstStyle/>
        <a:p>
          <a:endParaRPr lang="zh-CN" altLang="en-US"/>
        </a:p>
      </dgm:t>
    </dgm:pt>
    <dgm:pt modelId="{6F8706AA-C51F-434B-8682-4ED54F01D61F}" type="sibTrans" cxnId="{8D096E85-12CC-4CE2-B510-433AF7069303}">
      <dgm:prSet/>
      <dgm:spPr/>
      <dgm:t>
        <a:bodyPr/>
        <a:lstStyle/>
        <a:p>
          <a:endParaRPr lang="zh-CN" altLang="en-US"/>
        </a:p>
      </dgm:t>
    </dgm:pt>
    <dgm:pt modelId="{B69AA7EC-0424-4CEA-9F88-431F8DEB596A}" type="pres">
      <dgm:prSet presAssocID="{92F5F92E-B8AC-4B68-AF7B-A7D0C1246198}" presName="hierChild1" presStyleCnt="0">
        <dgm:presLayoutVars>
          <dgm:chPref val="1"/>
          <dgm:dir/>
          <dgm:animOne val="branch"/>
          <dgm:animLvl val="lvl"/>
          <dgm:resizeHandles/>
        </dgm:presLayoutVars>
      </dgm:prSet>
      <dgm:spPr/>
    </dgm:pt>
    <dgm:pt modelId="{572C454D-57C5-46FB-9FA2-EB8A4F137D28}" type="pres">
      <dgm:prSet presAssocID="{5DA7CE29-6BF1-47EA-A28A-83C23E1AD857}" presName="hierRoot1" presStyleCnt="0"/>
      <dgm:spPr/>
    </dgm:pt>
    <dgm:pt modelId="{0C4CC237-76AC-4E9F-880C-A9CD6A87D0CD}" type="pres">
      <dgm:prSet presAssocID="{5DA7CE29-6BF1-47EA-A28A-83C23E1AD857}" presName="composite" presStyleCnt="0"/>
      <dgm:spPr/>
    </dgm:pt>
    <dgm:pt modelId="{1D356B12-C349-4A7E-AD66-5D877C447180}" type="pres">
      <dgm:prSet presAssocID="{5DA7CE29-6BF1-47EA-A28A-83C23E1AD857}" presName="background" presStyleLbl="node0" presStyleIdx="0" presStyleCnt="1"/>
      <dgm:spPr/>
    </dgm:pt>
    <dgm:pt modelId="{C92E417C-EE7E-4F87-8087-B5C03B991850}" type="pres">
      <dgm:prSet presAssocID="{5DA7CE29-6BF1-47EA-A28A-83C23E1AD857}" presName="text" presStyleLbl="fgAcc0" presStyleIdx="0" presStyleCnt="1">
        <dgm:presLayoutVars>
          <dgm:chPref val="3"/>
        </dgm:presLayoutVars>
      </dgm:prSet>
      <dgm:spPr/>
      <dgm:t>
        <a:bodyPr/>
        <a:lstStyle/>
        <a:p>
          <a:endParaRPr lang="zh-CN" altLang="en-US"/>
        </a:p>
      </dgm:t>
    </dgm:pt>
    <dgm:pt modelId="{06D6FA32-8628-4508-917B-2D62BE3E7E62}" type="pres">
      <dgm:prSet presAssocID="{5DA7CE29-6BF1-47EA-A28A-83C23E1AD857}" presName="hierChild2" presStyleCnt="0"/>
      <dgm:spPr/>
    </dgm:pt>
    <dgm:pt modelId="{EED2596B-E28D-4D6D-BA01-1F8E900526DB}" type="pres">
      <dgm:prSet presAssocID="{DB17F761-DA11-427E-8E4E-E6D0E8E3C108}" presName="Name10" presStyleLbl="parChTrans1D2" presStyleIdx="0" presStyleCnt="3"/>
      <dgm:spPr/>
      <dgm:t>
        <a:bodyPr/>
        <a:lstStyle/>
        <a:p>
          <a:endParaRPr lang="zh-CN" altLang="en-US"/>
        </a:p>
      </dgm:t>
    </dgm:pt>
    <dgm:pt modelId="{9316E6FA-13BC-4716-BD4D-5C8EEC8C4953}" type="pres">
      <dgm:prSet presAssocID="{C8778BF4-578E-4445-9E55-3C412A709DBC}" presName="hierRoot2" presStyleCnt="0"/>
      <dgm:spPr/>
    </dgm:pt>
    <dgm:pt modelId="{67660A38-6EBC-4007-BDDD-52C9DEF1ECD9}" type="pres">
      <dgm:prSet presAssocID="{C8778BF4-578E-4445-9E55-3C412A709DBC}" presName="composite2" presStyleCnt="0"/>
      <dgm:spPr/>
    </dgm:pt>
    <dgm:pt modelId="{D31D5869-674C-41AC-9815-8D571E0F55D3}" type="pres">
      <dgm:prSet presAssocID="{C8778BF4-578E-4445-9E55-3C412A709DBC}" presName="background2" presStyleLbl="node2" presStyleIdx="0" presStyleCnt="3"/>
      <dgm:spPr/>
    </dgm:pt>
    <dgm:pt modelId="{94AE670F-D2C7-47D3-9790-F83776CA2EC0}" type="pres">
      <dgm:prSet presAssocID="{C8778BF4-578E-4445-9E55-3C412A709DBC}" presName="text2" presStyleLbl="fgAcc2" presStyleIdx="0" presStyleCnt="3">
        <dgm:presLayoutVars>
          <dgm:chPref val="3"/>
        </dgm:presLayoutVars>
      </dgm:prSet>
      <dgm:spPr/>
      <dgm:t>
        <a:bodyPr/>
        <a:lstStyle/>
        <a:p>
          <a:endParaRPr lang="zh-CN" altLang="en-US"/>
        </a:p>
      </dgm:t>
    </dgm:pt>
    <dgm:pt modelId="{F8F2468E-AF16-42D7-AC50-8966DF302BB9}" type="pres">
      <dgm:prSet presAssocID="{C8778BF4-578E-4445-9E55-3C412A709DBC}" presName="hierChild3" presStyleCnt="0"/>
      <dgm:spPr/>
    </dgm:pt>
    <dgm:pt modelId="{A44997E3-3682-4D45-97D7-5D7DD052A77E}" type="pres">
      <dgm:prSet presAssocID="{F4D7DD72-AE3F-467E-B8DF-C9166135A266}" presName="Name10" presStyleLbl="parChTrans1D2" presStyleIdx="1" presStyleCnt="3"/>
      <dgm:spPr/>
      <dgm:t>
        <a:bodyPr/>
        <a:lstStyle/>
        <a:p>
          <a:endParaRPr lang="zh-CN" altLang="en-US"/>
        </a:p>
      </dgm:t>
    </dgm:pt>
    <dgm:pt modelId="{203180CE-B5FC-4696-80A9-7BF18BB1A02C}" type="pres">
      <dgm:prSet presAssocID="{1C3D6393-49F6-45CF-A0C0-719BDB91746D}" presName="hierRoot2" presStyleCnt="0"/>
      <dgm:spPr/>
    </dgm:pt>
    <dgm:pt modelId="{FCDC0A29-A817-4830-AD12-FFAB527EC57E}" type="pres">
      <dgm:prSet presAssocID="{1C3D6393-49F6-45CF-A0C0-719BDB91746D}" presName="composite2" presStyleCnt="0"/>
      <dgm:spPr/>
    </dgm:pt>
    <dgm:pt modelId="{0537A8C7-D44C-4A0A-9576-244AF9B322D5}" type="pres">
      <dgm:prSet presAssocID="{1C3D6393-49F6-45CF-A0C0-719BDB91746D}" presName="background2" presStyleLbl="node2" presStyleIdx="1" presStyleCnt="3"/>
      <dgm:spPr/>
    </dgm:pt>
    <dgm:pt modelId="{6D188E5C-94B1-4010-BE9F-CC2F9533519D}" type="pres">
      <dgm:prSet presAssocID="{1C3D6393-49F6-45CF-A0C0-719BDB91746D}" presName="text2" presStyleLbl="fgAcc2" presStyleIdx="1" presStyleCnt="3">
        <dgm:presLayoutVars>
          <dgm:chPref val="3"/>
        </dgm:presLayoutVars>
      </dgm:prSet>
      <dgm:spPr/>
      <dgm:t>
        <a:bodyPr/>
        <a:lstStyle/>
        <a:p>
          <a:endParaRPr lang="zh-CN" altLang="en-US"/>
        </a:p>
      </dgm:t>
    </dgm:pt>
    <dgm:pt modelId="{9E484825-40A5-46B3-A4C5-4F07792C9C12}" type="pres">
      <dgm:prSet presAssocID="{1C3D6393-49F6-45CF-A0C0-719BDB91746D}" presName="hierChild3" presStyleCnt="0"/>
      <dgm:spPr/>
    </dgm:pt>
    <dgm:pt modelId="{8B1E8DCC-2D75-4E39-9CB0-70F3D265C999}" type="pres">
      <dgm:prSet presAssocID="{4396062E-5DE3-4AFB-A5CB-A8AE20900168}" presName="Name10" presStyleLbl="parChTrans1D2" presStyleIdx="2" presStyleCnt="3"/>
      <dgm:spPr/>
      <dgm:t>
        <a:bodyPr/>
        <a:lstStyle/>
        <a:p>
          <a:endParaRPr lang="zh-CN" altLang="en-US"/>
        </a:p>
      </dgm:t>
    </dgm:pt>
    <dgm:pt modelId="{0CC2D945-171C-41B4-BDA1-F9FB04A0C293}" type="pres">
      <dgm:prSet presAssocID="{FD0C42E2-34B6-4B99-998F-79121D630AEC}" presName="hierRoot2" presStyleCnt="0"/>
      <dgm:spPr/>
    </dgm:pt>
    <dgm:pt modelId="{6C0068F4-80D9-4C2D-A7A6-98B411E98801}" type="pres">
      <dgm:prSet presAssocID="{FD0C42E2-34B6-4B99-998F-79121D630AEC}" presName="composite2" presStyleCnt="0"/>
      <dgm:spPr/>
    </dgm:pt>
    <dgm:pt modelId="{BCF380B2-D1B8-4089-BA91-E9A413E4747E}" type="pres">
      <dgm:prSet presAssocID="{FD0C42E2-34B6-4B99-998F-79121D630AEC}" presName="background2" presStyleLbl="node2" presStyleIdx="2" presStyleCnt="3"/>
      <dgm:spPr/>
    </dgm:pt>
    <dgm:pt modelId="{4F0AB464-9835-4977-AE2B-EFD60C966849}" type="pres">
      <dgm:prSet presAssocID="{FD0C42E2-34B6-4B99-998F-79121D630AEC}" presName="text2" presStyleLbl="fgAcc2" presStyleIdx="2" presStyleCnt="3">
        <dgm:presLayoutVars>
          <dgm:chPref val="3"/>
        </dgm:presLayoutVars>
      </dgm:prSet>
      <dgm:spPr/>
      <dgm:t>
        <a:bodyPr/>
        <a:lstStyle/>
        <a:p>
          <a:endParaRPr lang="zh-CN" altLang="en-US"/>
        </a:p>
      </dgm:t>
    </dgm:pt>
    <dgm:pt modelId="{E50B21EB-A313-4A1C-A412-A96B89FE85B3}" type="pres">
      <dgm:prSet presAssocID="{FD0C42E2-34B6-4B99-998F-79121D630AEC}" presName="hierChild3" presStyleCnt="0"/>
      <dgm:spPr/>
    </dgm:pt>
  </dgm:ptLst>
  <dgm:cxnLst>
    <dgm:cxn modelId="{8F0C08F5-0A91-4CCC-9297-6AAB061808A4}" type="presOf" srcId="{4396062E-5DE3-4AFB-A5CB-A8AE20900168}" destId="{8B1E8DCC-2D75-4E39-9CB0-70F3D265C999}" srcOrd="0" destOrd="0" presId="urn:microsoft.com/office/officeart/2005/8/layout/hierarchy1"/>
    <dgm:cxn modelId="{8D096E85-12CC-4CE2-B510-433AF7069303}" srcId="{5DA7CE29-6BF1-47EA-A28A-83C23E1AD857}" destId="{FD0C42E2-34B6-4B99-998F-79121D630AEC}" srcOrd="2" destOrd="0" parTransId="{4396062E-5DE3-4AFB-A5CB-A8AE20900168}" sibTransId="{6F8706AA-C51F-434B-8682-4ED54F01D61F}"/>
    <dgm:cxn modelId="{27429594-CBB5-484E-8766-B39CD4124A18}" type="presOf" srcId="{92F5F92E-B8AC-4B68-AF7B-A7D0C1246198}" destId="{B69AA7EC-0424-4CEA-9F88-431F8DEB596A}" srcOrd="0" destOrd="0" presId="urn:microsoft.com/office/officeart/2005/8/layout/hierarchy1"/>
    <dgm:cxn modelId="{823E945E-F449-46BE-8A09-731FF75ED14A}" srcId="{5DA7CE29-6BF1-47EA-A28A-83C23E1AD857}" destId="{1C3D6393-49F6-45CF-A0C0-719BDB91746D}" srcOrd="1" destOrd="0" parTransId="{F4D7DD72-AE3F-467E-B8DF-C9166135A266}" sibTransId="{492BD890-2535-4E4A-AAEE-25DB5C80FD68}"/>
    <dgm:cxn modelId="{B1CC1877-7090-42DD-8966-4EDD57668EAC}" type="presOf" srcId="{1C3D6393-49F6-45CF-A0C0-719BDB91746D}" destId="{6D188E5C-94B1-4010-BE9F-CC2F9533519D}" srcOrd="0" destOrd="0" presId="urn:microsoft.com/office/officeart/2005/8/layout/hierarchy1"/>
    <dgm:cxn modelId="{C6760346-DBF0-4F87-A10B-A9992128A80D}" type="presOf" srcId="{C8778BF4-578E-4445-9E55-3C412A709DBC}" destId="{94AE670F-D2C7-47D3-9790-F83776CA2EC0}" srcOrd="0" destOrd="0" presId="urn:microsoft.com/office/officeart/2005/8/layout/hierarchy1"/>
    <dgm:cxn modelId="{D4065D3D-6C9F-4CDB-85F2-DFF2B3F1FC88}" type="presOf" srcId="{5DA7CE29-6BF1-47EA-A28A-83C23E1AD857}" destId="{C92E417C-EE7E-4F87-8087-B5C03B991850}" srcOrd="0" destOrd="0" presId="urn:microsoft.com/office/officeart/2005/8/layout/hierarchy1"/>
    <dgm:cxn modelId="{44F22B0D-9AEF-4EE7-BE9B-D6DC69315FF7}" type="presOf" srcId="{F4D7DD72-AE3F-467E-B8DF-C9166135A266}" destId="{A44997E3-3682-4D45-97D7-5D7DD052A77E}" srcOrd="0" destOrd="0" presId="urn:microsoft.com/office/officeart/2005/8/layout/hierarchy1"/>
    <dgm:cxn modelId="{D9515944-C174-481C-B4A7-07267DC7549D}" type="presOf" srcId="{DB17F761-DA11-427E-8E4E-E6D0E8E3C108}" destId="{EED2596B-E28D-4D6D-BA01-1F8E900526DB}" srcOrd="0" destOrd="0" presId="urn:microsoft.com/office/officeart/2005/8/layout/hierarchy1"/>
    <dgm:cxn modelId="{C7D4BEE4-0452-4F26-AF6B-56D53BB8F243}" type="presOf" srcId="{FD0C42E2-34B6-4B99-998F-79121D630AEC}" destId="{4F0AB464-9835-4977-AE2B-EFD60C966849}" srcOrd="0" destOrd="0" presId="urn:microsoft.com/office/officeart/2005/8/layout/hierarchy1"/>
    <dgm:cxn modelId="{A2E45F5D-6D56-4771-B9BB-C7FA0057004C}" srcId="{92F5F92E-B8AC-4B68-AF7B-A7D0C1246198}" destId="{5DA7CE29-6BF1-47EA-A28A-83C23E1AD857}" srcOrd="0" destOrd="0" parTransId="{8A31BB41-2C9C-46BE-BFEE-AB6D00DFEEFE}" sibTransId="{367CFCFF-06E3-473C-8D99-4DF20CACC565}"/>
    <dgm:cxn modelId="{CC222EA6-74C5-4350-B78E-3A2B473D27FF}" srcId="{5DA7CE29-6BF1-47EA-A28A-83C23E1AD857}" destId="{C8778BF4-578E-4445-9E55-3C412A709DBC}" srcOrd="0" destOrd="0" parTransId="{DB17F761-DA11-427E-8E4E-E6D0E8E3C108}" sibTransId="{80066C2E-7036-4C5F-80E0-2E4D47EA61AC}"/>
    <dgm:cxn modelId="{727024CB-21F4-452F-93DA-E6547B6F074A}" type="presParOf" srcId="{B69AA7EC-0424-4CEA-9F88-431F8DEB596A}" destId="{572C454D-57C5-46FB-9FA2-EB8A4F137D28}" srcOrd="0" destOrd="0" presId="urn:microsoft.com/office/officeart/2005/8/layout/hierarchy1"/>
    <dgm:cxn modelId="{19E128A3-DEB3-4515-81E2-C5231EA15B5C}" type="presParOf" srcId="{572C454D-57C5-46FB-9FA2-EB8A4F137D28}" destId="{0C4CC237-76AC-4E9F-880C-A9CD6A87D0CD}" srcOrd="0" destOrd="0" presId="urn:microsoft.com/office/officeart/2005/8/layout/hierarchy1"/>
    <dgm:cxn modelId="{B452198E-2EF4-4AC7-977F-001086D678CC}" type="presParOf" srcId="{0C4CC237-76AC-4E9F-880C-A9CD6A87D0CD}" destId="{1D356B12-C349-4A7E-AD66-5D877C447180}" srcOrd="0" destOrd="0" presId="urn:microsoft.com/office/officeart/2005/8/layout/hierarchy1"/>
    <dgm:cxn modelId="{9A4ACB00-D97D-4ABB-931C-5C711D476153}" type="presParOf" srcId="{0C4CC237-76AC-4E9F-880C-A9CD6A87D0CD}" destId="{C92E417C-EE7E-4F87-8087-B5C03B991850}" srcOrd="1" destOrd="0" presId="urn:microsoft.com/office/officeart/2005/8/layout/hierarchy1"/>
    <dgm:cxn modelId="{00596097-492B-4039-A3FD-C41A608DA314}" type="presParOf" srcId="{572C454D-57C5-46FB-9FA2-EB8A4F137D28}" destId="{06D6FA32-8628-4508-917B-2D62BE3E7E62}" srcOrd="1" destOrd="0" presId="urn:microsoft.com/office/officeart/2005/8/layout/hierarchy1"/>
    <dgm:cxn modelId="{A115FFCF-F4FC-4264-81A4-705E3C575618}" type="presParOf" srcId="{06D6FA32-8628-4508-917B-2D62BE3E7E62}" destId="{EED2596B-E28D-4D6D-BA01-1F8E900526DB}" srcOrd="0" destOrd="0" presId="urn:microsoft.com/office/officeart/2005/8/layout/hierarchy1"/>
    <dgm:cxn modelId="{C06A407E-8155-4A82-B13B-91EFF36ED404}" type="presParOf" srcId="{06D6FA32-8628-4508-917B-2D62BE3E7E62}" destId="{9316E6FA-13BC-4716-BD4D-5C8EEC8C4953}" srcOrd="1" destOrd="0" presId="urn:microsoft.com/office/officeart/2005/8/layout/hierarchy1"/>
    <dgm:cxn modelId="{532C6114-5DE6-4F36-AF03-C5982F5E7D40}" type="presParOf" srcId="{9316E6FA-13BC-4716-BD4D-5C8EEC8C4953}" destId="{67660A38-6EBC-4007-BDDD-52C9DEF1ECD9}" srcOrd="0" destOrd="0" presId="urn:microsoft.com/office/officeart/2005/8/layout/hierarchy1"/>
    <dgm:cxn modelId="{8BE7CE49-7FC4-4F35-A332-DD9DA4AD3B46}" type="presParOf" srcId="{67660A38-6EBC-4007-BDDD-52C9DEF1ECD9}" destId="{D31D5869-674C-41AC-9815-8D571E0F55D3}" srcOrd="0" destOrd="0" presId="urn:microsoft.com/office/officeart/2005/8/layout/hierarchy1"/>
    <dgm:cxn modelId="{A7FCC438-25A3-48B4-9583-9FC577F7CBFA}" type="presParOf" srcId="{67660A38-6EBC-4007-BDDD-52C9DEF1ECD9}" destId="{94AE670F-D2C7-47D3-9790-F83776CA2EC0}" srcOrd="1" destOrd="0" presId="urn:microsoft.com/office/officeart/2005/8/layout/hierarchy1"/>
    <dgm:cxn modelId="{030D0C06-82FA-4A3F-B19A-85F6066287EB}" type="presParOf" srcId="{9316E6FA-13BC-4716-BD4D-5C8EEC8C4953}" destId="{F8F2468E-AF16-42D7-AC50-8966DF302BB9}" srcOrd="1" destOrd="0" presId="urn:microsoft.com/office/officeart/2005/8/layout/hierarchy1"/>
    <dgm:cxn modelId="{C5BF8DF3-8357-4A58-B05D-9F9CEDE67CA1}" type="presParOf" srcId="{06D6FA32-8628-4508-917B-2D62BE3E7E62}" destId="{A44997E3-3682-4D45-97D7-5D7DD052A77E}" srcOrd="2" destOrd="0" presId="urn:microsoft.com/office/officeart/2005/8/layout/hierarchy1"/>
    <dgm:cxn modelId="{2DB6AB8D-95AD-4F8B-993B-29A1105B178C}" type="presParOf" srcId="{06D6FA32-8628-4508-917B-2D62BE3E7E62}" destId="{203180CE-B5FC-4696-80A9-7BF18BB1A02C}" srcOrd="3" destOrd="0" presId="urn:microsoft.com/office/officeart/2005/8/layout/hierarchy1"/>
    <dgm:cxn modelId="{7464C41C-9E98-4073-909E-967D7128CE01}" type="presParOf" srcId="{203180CE-B5FC-4696-80A9-7BF18BB1A02C}" destId="{FCDC0A29-A817-4830-AD12-FFAB527EC57E}" srcOrd="0" destOrd="0" presId="urn:microsoft.com/office/officeart/2005/8/layout/hierarchy1"/>
    <dgm:cxn modelId="{4EF86057-AA73-4C96-8B83-369D1A60AD27}" type="presParOf" srcId="{FCDC0A29-A817-4830-AD12-FFAB527EC57E}" destId="{0537A8C7-D44C-4A0A-9576-244AF9B322D5}" srcOrd="0" destOrd="0" presId="urn:microsoft.com/office/officeart/2005/8/layout/hierarchy1"/>
    <dgm:cxn modelId="{55771663-A6C6-42AF-AC50-7A3CBE0E73A6}" type="presParOf" srcId="{FCDC0A29-A817-4830-AD12-FFAB527EC57E}" destId="{6D188E5C-94B1-4010-BE9F-CC2F9533519D}" srcOrd="1" destOrd="0" presId="urn:microsoft.com/office/officeart/2005/8/layout/hierarchy1"/>
    <dgm:cxn modelId="{271F179B-3B61-4C11-BE0F-FC1468ABEF50}" type="presParOf" srcId="{203180CE-B5FC-4696-80A9-7BF18BB1A02C}" destId="{9E484825-40A5-46B3-A4C5-4F07792C9C12}" srcOrd="1" destOrd="0" presId="urn:microsoft.com/office/officeart/2005/8/layout/hierarchy1"/>
    <dgm:cxn modelId="{92A8A973-2547-4567-924F-303041B1FF15}" type="presParOf" srcId="{06D6FA32-8628-4508-917B-2D62BE3E7E62}" destId="{8B1E8DCC-2D75-4E39-9CB0-70F3D265C999}" srcOrd="4" destOrd="0" presId="urn:microsoft.com/office/officeart/2005/8/layout/hierarchy1"/>
    <dgm:cxn modelId="{04B253A5-67B6-417B-BBE5-4AB0014822BB}" type="presParOf" srcId="{06D6FA32-8628-4508-917B-2D62BE3E7E62}" destId="{0CC2D945-171C-41B4-BDA1-F9FB04A0C293}" srcOrd="5" destOrd="0" presId="urn:microsoft.com/office/officeart/2005/8/layout/hierarchy1"/>
    <dgm:cxn modelId="{F1DDF757-BE7B-4169-9FA0-EA23B13529F2}" type="presParOf" srcId="{0CC2D945-171C-41B4-BDA1-F9FB04A0C293}" destId="{6C0068F4-80D9-4C2D-A7A6-98B411E98801}" srcOrd="0" destOrd="0" presId="urn:microsoft.com/office/officeart/2005/8/layout/hierarchy1"/>
    <dgm:cxn modelId="{DC428077-429A-4F5E-8A0C-0144F05FD405}" type="presParOf" srcId="{6C0068F4-80D9-4C2D-A7A6-98B411E98801}" destId="{BCF380B2-D1B8-4089-BA91-E9A413E4747E}" srcOrd="0" destOrd="0" presId="urn:microsoft.com/office/officeart/2005/8/layout/hierarchy1"/>
    <dgm:cxn modelId="{D5BC21F7-D9B0-4231-9897-717BAF2B7E36}" type="presParOf" srcId="{6C0068F4-80D9-4C2D-A7A6-98B411E98801}" destId="{4F0AB464-9835-4977-AE2B-EFD60C966849}" srcOrd="1" destOrd="0" presId="urn:microsoft.com/office/officeart/2005/8/layout/hierarchy1"/>
    <dgm:cxn modelId="{08AB0E6D-49E0-43B1-B221-030AB1B65C8E}" type="presParOf" srcId="{0CC2D945-171C-41B4-BDA1-F9FB04A0C293}" destId="{E50B21EB-A313-4A1C-A412-A96B89FE85B3}" srcOrd="1" destOrd="0" presId="urn:microsoft.com/office/officeart/2005/8/layout/hierarchy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xmlns:r="http://schemas.openxmlformats.org/officeDocument/2006/relationships">
  <dsp:spTree>
    <dsp:nvGrpSpPr>
      <dsp:cNvPr id="1" name=""/>
      <dsp:cNvGrpSpPr/>
    </dsp:nvGrpSpPr>
    <dsp:grpSpPr>
      <a:xfrm>
        <a:off x="0" y="0"/>
        <a:ext cx="4781550" cy="1943100"/>
        <a:chOff x="0" y="0"/>
        <a:chExt cx="0" cy="0"/>
      </a:xfrm>
    </dsp:grpSpPr>
    <dsp:sp>
      <dsp:nvSpPr>
        <dsp:cNvPr id="2" name="任意多边形 1"/>
        <dsp:cNvSpPr/>
      </dsp:nvSpPr>
      <dsp:spPr>
        <a:xfrm>
          <a:off x="2326102" y="740831"/>
          <a:ext cx="1422791" cy="338559"/>
        </a:xfrm>
        <a:custGeom>
          <a:avLst/>
          <a:gdLst/>
          <a:ahLst/>
          <a:cxnLst/>
          <a:rect l="0" t="0" r="0" b="0"/>
          <a:pathLst>
            <a:path>
              <a:moveTo>
                <a:pt x="0" y="0"/>
              </a:moveTo>
              <a:lnTo>
                <a:pt x="0" y="230718"/>
              </a:lnTo>
              <a:lnTo>
                <a:pt x="1422791" y="230718"/>
              </a:lnTo>
              <a:lnTo>
                <a:pt x="1422791" y="33855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dsp:nvSpPr>
        <dsp:cNvPr id="3" name="任意多边形 2"/>
        <dsp:cNvSpPr/>
      </dsp:nvSpPr>
      <dsp:spPr>
        <a:xfrm>
          <a:off x="2280382" y="740831"/>
          <a:ext cx="91440" cy="338559"/>
        </a:xfrm>
        <a:custGeom>
          <a:avLst/>
          <a:gdLst/>
          <a:ahLst/>
          <a:cxnLst/>
          <a:rect l="0" t="0" r="0" b="0"/>
          <a:pathLst>
            <a:path>
              <a:moveTo>
                <a:pt x="45720" y="0"/>
              </a:moveTo>
              <a:lnTo>
                <a:pt x="45720" y="33855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dsp:nvSpPr>
        <dsp:cNvPr id="4" name="任意多边形 3"/>
        <dsp:cNvSpPr/>
      </dsp:nvSpPr>
      <dsp:spPr>
        <a:xfrm>
          <a:off x="903311" y="740831"/>
          <a:ext cx="1422791" cy="338559"/>
        </a:xfrm>
        <a:custGeom>
          <a:avLst/>
          <a:gdLst/>
          <a:ahLst/>
          <a:cxnLst/>
          <a:rect l="0" t="0" r="0" b="0"/>
          <a:pathLst>
            <a:path>
              <a:moveTo>
                <a:pt x="1422791" y="0"/>
              </a:moveTo>
              <a:lnTo>
                <a:pt x="1422791" y="230718"/>
              </a:lnTo>
              <a:lnTo>
                <a:pt x="0" y="230718"/>
              </a:lnTo>
              <a:lnTo>
                <a:pt x="0" y="33855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dsp:nvSpPr>
        <dsp:cNvPr id="5" name="圆角矩形 4"/>
        <dsp:cNvSpPr/>
      </dsp:nvSpPr>
      <dsp:spPr>
        <a:xfrm>
          <a:off x="1744051" y="1626"/>
          <a:ext cx="1164101" cy="73920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dsp:nvSpPr>
        <dsp:cNvPr id="6" name="圆角矩形 5"/>
        <dsp:cNvSpPr/>
      </dsp:nvSpPr>
      <dsp:spPr>
        <a:xfrm>
          <a:off x="1873396" y="124504"/>
          <a:ext cx="1164101" cy="73920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0">
            <a:lnSpc>
              <a:spcPct val="90000"/>
            </a:lnSpc>
            <a:spcBef>
              <a:spcPct val="0"/>
            </a:spcBef>
            <a:spcAft>
              <a:spcPct val="35000"/>
            </a:spcAft>
          </a:pPr>
          <a:r>
            <a:rPr lang="zh-CN" altLang="en-US" sz="1800" kern="1200" smtClean="0"/>
            <a:t>客观认识自我</a:t>
          </a:r>
        </a:p>
      </dsp:txBody>
      <dsp:txXfrm>
        <a:off x="1873396" y="124504"/>
        <a:ext cx="1164101" cy="739204"/>
      </dsp:txXfrm>
    </dsp:sp>
    <dsp:sp>
      <dsp:nvSpPr>
        <dsp:cNvPr id="7" name="圆角矩形 6"/>
        <dsp:cNvSpPr/>
      </dsp:nvSpPr>
      <dsp:spPr>
        <a:xfrm>
          <a:off x="321260" y="1079391"/>
          <a:ext cx="1164101" cy="73920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dsp:nvSpPr>
        <dsp:cNvPr id="8" name="圆角矩形 7"/>
        <dsp:cNvSpPr/>
      </dsp:nvSpPr>
      <dsp:spPr>
        <a:xfrm>
          <a:off x="450605" y="1202268"/>
          <a:ext cx="1164101" cy="73920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0">
            <a:lnSpc>
              <a:spcPct val="90000"/>
            </a:lnSpc>
            <a:spcBef>
              <a:spcPct val="0"/>
            </a:spcBef>
            <a:spcAft>
              <a:spcPct val="35000"/>
            </a:spcAft>
          </a:pPr>
          <a:r>
            <a:rPr lang="zh-CN" altLang="en-US" sz="1800" kern="1200" smtClean="0"/>
            <a:t>自我评价</a:t>
          </a:r>
        </a:p>
      </dsp:txBody>
      <dsp:txXfrm>
        <a:off x="450605" y="1202268"/>
        <a:ext cx="1164101" cy="739204"/>
      </dsp:txXfrm>
    </dsp:sp>
    <dsp:sp>
      <dsp:nvSpPr>
        <dsp:cNvPr id="9" name="圆角矩形 8"/>
        <dsp:cNvSpPr/>
      </dsp:nvSpPr>
      <dsp:spPr>
        <a:xfrm>
          <a:off x="1744051" y="1079391"/>
          <a:ext cx="1164101" cy="73920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dsp:nvSpPr>
        <dsp:cNvPr id="10" name="圆角矩形 9"/>
        <dsp:cNvSpPr/>
      </dsp:nvSpPr>
      <dsp:spPr>
        <a:xfrm>
          <a:off x="1873396" y="1202268"/>
          <a:ext cx="1164101" cy="73920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0">
            <a:lnSpc>
              <a:spcPct val="90000"/>
            </a:lnSpc>
            <a:spcBef>
              <a:spcPct val="0"/>
            </a:spcBef>
            <a:spcAft>
              <a:spcPct val="35000"/>
            </a:spcAft>
          </a:pPr>
          <a:r>
            <a:rPr lang="zh-CN" altLang="en-US" sz="1800" kern="1200" smtClean="0"/>
            <a:t>他人评价</a:t>
          </a:r>
        </a:p>
      </dsp:txBody>
      <dsp:txXfrm>
        <a:off x="1873396" y="1202268"/>
        <a:ext cx="1164101" cy="739204"/>
      </dsp:txXfrm>
    </dsp:sp>
    <dsp:sp>
      <dsp:nvSpPr>
        <dsp:cNvPr id="11" name="圆角矩形 10"/>
        <dsp:cNvSpPr/>
      </dsp:nvSpPr>
      <dsp:spPr>
        <a:xfrm>
          <a:off x="3166842" y="1079391"/>
          <a:ext cx="1164101" cy="73920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dsp:nvSpPr>
        <dsp:cNvPr id="12" name="圆角矩形 11"/>
        <dsp:cNvSpPr/>
      </dsp:nvSpPr>
      <dsp:spPr>
        <a:xfrm>
          <a:off x="3296187" y="1202268"/>
          <a:ext cx="1164101" cy="739204"/>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lvl="0" algn="ctr" defTabSz="800100" rtl="0">
            <a:lnSpc>
              <a:spcPct val="90000"/>
            </a:lnSpc>
            <a:spcBef>
              <a:spcPct val="0"/>
            </a:spcBef>
            <a:spcAft>
              <a:spcPct val="35000"/>
            </a:spcAft>
          </a:pPr>
          <a:r>
            <a:rPr lang="zh-CN" altLang="en-US" sz="1800" kern="1200" smtClean="0"/>
            <a:t>测评工具</a:t>
          </a:r>
        </a:p>
      </dsp:txBody>
      <dsp:txXfrm>
        <a:off x="3296187" y="1202268"/>
        <a:ext cx="1164101" cy="73920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9DF101-880B-4A65-AA3E-0DA2561ADD73}">
  <ds:schemaRefs/>
</ds:datastoreItem>
</file>

<file path=docProps/app.xml><?xml version="1.0" encoding="utf-8"?>
<Properties xmlns="http://schemas.openxmlformats.org/officeDocument/2006/extended-properties" xmlns:vt="http://schemas.openxmlformats.org/officeDocument/2006/docPropsVTypes">
  <Template>Normal</Template>
  <Pages>22</Pages>
  <Words>1407</Words>
  <Characters>8024</Characters>
  <Lines>66</Lines>
  <Paragraphs>18</Paragraphs>
  <TotalTime>0</TotalTime>
  <ScaleCrop>false</ScaleCrop>
  <LinksUpToDate>false</LinksUpToDate>
  <CharactersWithSpaces>9413</CharactersWithSpaces>
  <Application>WPS Office_10.1.0.5346_F1E327BC-269C-435d-A152-05C5408002CA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2013-12-09T06:28:00Z</dcterms:created>
  <dc:creator>Smile</dc:creator>
  <cp:lastModifiedBy>Administrator</cp:lastModifiedBy>
  <dcterms:modified xsi:type="dcterms:W3CDTF">2015-11-19T01:53:37Z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