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959"/>
        <w:gridCol w:w="6662"/>
        <w:gridCol w:w="901"/>
      </w:tblGrid>
      <w:tr w:rsidR="00EE5AE4" w:rsidTr="00EE5AE4">
        <w:tc>
          <w:tcPr>
            <w:tcW w:w="959" w:type="dxa"/>
          </w:tcPr>
          <w:p w:rsidR="00EE5AE4" w:rsidRDefault="00EE5AE4"/>
        </w:tc>
        <w:tc>
          <w:tcPr>
            <w:tcW w:w="6662" w:type="dxa"/>
          </w:tcPr>
          <w:p w:rsidR="00EE5AE4" w:rsidRDefault="00EE5AE4"/>
        </w:tc>
        <w:tc>
          <w:tcPr>
            <w:tcW w:w="901" w:type="dxa"/>
          </w:tcPr>
          <w:p w:rsidR="00EE5AE4" w:rsidRDefault="00EE5AE4"/>
        </w:tc>
      </w:tr>
      <w:tr w:rsidR="00EE5AE4" w:rsidTr="00EE5AE4">
        <w:tc>
          <w:tcPr>
            <w:tcW w:w="959" w:type="dxa"/>
          </w:tcPr>
          <w:p w:rsidR="00EE5AE4" w:rsidRDefault="00EE5AE4">
            <w:bookmarkStart w:name="BM_E2CC591351754B82A503DD4417C26F4D" w:id="0"/>
            <w:r>
              <w:rPr>
                <w:rFonts w:hint="eastAsia"/>
              </w:rPr>
              <w:t>判断题</w:t>
            </w:r>
            <w:bookmarkEnd w:id="0"/>
          </w:p>
        </w:tc>
        <w:tc>
          <w:tcPr>
            <w:tcW w:w="6662" w:type="dxa"/>
          </w:tcPr>
          <w:p w:rsidR="00EE5AE4" w:rsidRDefault="00EE5AE4">
            <w:bookmarkStart w:name="BM_4C340ED0AA6F4083A087DC98F70F1DF1" w:id="1"/>
            <w:r>
              <w:rPr>
                <w:rFonts w:hint="eastAsia"/>
              </w:rPr>
              <w:t>《煤矿矿长保护矿工生命安全七条规定》（国家安全生产监督管理总局令第58号）规定：必须在批准区域正规开采，一般不得超层越界或者巷道式采煤、空顶作业。</w:t>
            </w:r>
            <w:bookmarkEnd w:id="1"/>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《煤矿矿长保护矿工生命安全七条规定》（国家安全生产监督管理总局令第58号）规定：应该确保通风系统可靠，严禁无风、微风、循环风冒险作业。</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《煤矿矿长保护矿工生命安全七条规定》（国家安全生产监督管理总局令第58号）规定：必须证照齐全，严禁无证照或者证照失效非法生产。</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山西省政府《关于进一步强化煤矿安全生产工作的规定》（晋政办发【2012】34号）要求煤矿必须定期开展安全隐患排查，每半年至少排查1次。</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《国务院安委会关于进一步加强安全培训工作的决定》（安委〔2012〕10号）提出的总体思路中指出，要牢固树立“管理不到位是重大安全隐患”的意识。</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《煤矿矿长保护矿工生命安全七条规定》（国家安全生产监督管理总局令第58号）规定：必须保证井下机电和所有提升设备完好，在确保安全的情况下，非阻燃、非防爆设备可以入井。</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《煤矿矿长保护矿工生命安全七条规定》（国家安全生产监督管理总局令第58号）规定：矿领导要尽量下井带班，确保员工培训合格、持证上岗，严禁违章指挥。</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《煤矿矿长保护矿工生命安全七条规定》（国家安全生产监督管理总局令第58号）规定：必须落实井下探放水规定，严禁开采防隔水煤柱。</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《山西省煤矿现代化矿井标准》适用于建设、生产在300万吨/年及以上的矿井。</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《山西省煤矿现代化矿井标准》指出矿井必须至少设置主井、副井和风井三个井筒，根据需要可适当增加井筒数量。进回风井必须均有安全出口。</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《山西省煤矿现代化矿井标准》指出应布置高产高效工作面，当煤层赋存条件简单、开采条件适宜时，采煤工作面长度不应小于200m，推进长度不应小于2500m，原则上以满足推进时间一年左右为宜。</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《山西省煤矿现代化矿井标准》指出长度超过1500m的主要运输平巷、垂深超过50m的人员上下主要倾斜井巷应采用机械运送人员。</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《山西省煤矿办矿企业标准》指出在企业年度等级审核评定时，对照“企业等级标准”每有一项条件不符合，企业等级降低一级，最多降两级。</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《山西省煤矿办矿企业标准》指出对已有办矿企业经审核评定为无等级企业的，限期一年整改达标。对经过整改下一年度审核评定仍达不到丁级标准的，取消企业的办矿资格。</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《山西省煤矿管理标准》要求坚持开发与保护并重的原则，科学合理开发煤炭资源，对稀缺和特殊煤种实行保护性开发，禁止越层越界开采和乱采滥挖破坏煤炭资源的行为。</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《山西省煤矿管理标准》要求煤矿建设项目投产后5年内可以申请改扩建，要按照批复生产能力均衡组织生产，严禁随意增大矿井生产能力。</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《山西省煤矿管理标准》要求对于煤与瓦斯突出矿井及水文地质条件极复杂的矿井，不论能力大小,要严格按照“一井一面”进行设计和组织建设、生产。</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《山西省煤矿管理标准》要求高瓦斯及水文地质条件复杂的矿井，一个采区只能布置一个回采工作面，矿井符合布置“一井两面”条件的，两个工作面可以布置在同一采区。</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《山西省煤矿管理标准》要求矿井应具有两回路电源线路,当任一回路或电源发生故障停止供电时,另一回路或电源应能担负矿井全部负荷。</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《山西省煤矿管理标准》要求煤矿建设项目投产后5年内不得申请改扩建，要按照批复生产能力均衡组织生产，严禁随意增大矿井生产能力。</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《山西省煤矿管理标准》要求煤与瓦斯突出矿井及水文地质条件极复杂的矿井，不论能力大小，要严格按照“一井一面”进行设计和组织建设、生产。</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《山西省煤矿管理标准》要求新发尘肺病病例年均增长率控制在3%以内。</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《山西省煤矿管理标准》要求煤矿井下作业人员每周工作五天，推进井下四班六小时工作制，进一步落实职工带薪休假制度。</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《山西省煤矿建设施工管理标准》要求严格控制建设矿井入井人数。进入二、三期施工时，大型建设矿井每班同时作业人员不得超过120人，中小型矿井不得超过70人。</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《山西省煤矿建设施工管理标准》要求施工单位需要在当地招用施工人员，必须通过当地煤矿用工管理机构以及煤矿建设主体单位，其中井下用工新签劳动合同期限不少于3年或至少与矿井建设期一致。</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《山西省煤矿建设施工管理标准》要求新招收的井下作业人员必须接受不少于一个月的安全教育培训，经考试合格，即可独立作业。</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《山西省煤矿建设施工管理标准》要求煤矿施工使用的涉及安全生产的产品，必须取得煤矿矿用产品安全标志。</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《山西省煤矿建设标准》要求煤矿设计和建设应坚持安全、环保、卫生等工程和设施与矿井主体工程实行“同时设计、同时施工、同时投入使用”制度。</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《山西省煤矿建设标准》要求国家级铁路干线、高速公路两侧2km范围内禁止露天开采。</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《山西省煤矿建设标准》要求主、副提升井井位应选择在同一工业场地内，严禁设在两个场地中。</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《山西省煤矿建设标准》要求掘进工作面个数及配备应能确保回采工作面和采区的正常接替，采掘比宜为1：3。</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《山西省煤矿建设标准》要求斜井开拓应优先采用带式输送机提升；条件适宜的立井，应优先采用多绳摩擦式提升机。</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《山西省煤矿建设标准》要求矿井井下(含井筒)必须选用取得煤矿矿用产品安全标志的阻燃电缆，可以采用铝包电缆。</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《山西省煤矿建设标准》要求矿井的绿化工程应坚持以人为本的原则，满足实用、经济、美观的要求，绿化系数应不低于15％。</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《山西省煤矿建设标准》要求煤矿建设项目建成后竣工验收前，应进行联合试运转。联合试运转的期限一般为1—6个月，超过批准期限的可以申请延期，但最长不得超过6个月。</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《山西省煤矿建设标准》要求矿井地面独立建筑物和井下变电所及配电点的内部设备、管线、金属件等应采取等电位联接。</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《山西省煤矿建设标准》要求水文条件地质复杂或有突水淹井危险的矿井，应在正常排水系统上另外建立强排水系统，强排水系统应与正常排水系统相互独立。</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《山西省煤矿安全质量标准化标准及考核评级办法》要求对在年度内累计死亡5人及以上的煤矿，取消当年的考核评级资格。</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及考核评级办法》规定对在年度验收现场考核中，达不到安全质量标准化三级的煤矿，责令停产整顿、限期达标；存在重大安全隐患的煤矿，责令停产整顿、限期达标，并处50～200万元的罚款。</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《山西省煤矿安全质量标准化标准》中通风专业标准要求密闭前5m内支护完好，无片帮、漏顶、杂物、积水和淤泥，导电体可以进入密闭。</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《山西省煤矿安全质量标准化标准》中通风专业标准要求采煤工作面回采结束后，在45天内撤出设备和材料，进行永久性密闭。</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《山西省煤矿安全质量标准化标准》中掘进专业标准要求综掘机械化程度不低于50%。</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《山西省煤矿安全质量标准化标准》中机电专业标准要求机电设备应有产品合格证；纳入安标管理的产品应有煤矿矿用产品安全标志，使用地点符合规定。</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《山西省煤矿安全质量标准化标准》中运输专业标准要求挡车装置和跑车防护装置齐全可靠，符合《煤矿安全规程》要求。</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《山西省煤矿安全质量标准化标准》中职业卫生专业标准要求在疑似职业病病人诊断或者医学观察期间，不得解除或者终止劳动合同，诊断、医学观察期间的费用由个人承担。</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《山西省煤矿安全质量标准化标准》中职业卫生专业标准要求与劳动者签订劳动合同，并在合同中无需载明可能产生的职业病危害及其后果，职业病防护措施等。</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《山西省煤矿安全质量标准化标准》中应急救援专业标准要求应急演练规划应在3个年度内对综合应急预案和所有专项应急预案全面演练覆盖。</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《山西省煤矿安全质量标准化标准》中调度专业标准要求调度室人员配备应保证双岗每天24小时值班和调度工作需要，并保证调度员下井时间。</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《山西省煤矿安全质量标准化标准》中机电专业标准要求应定期进行电气试验和接地电阻测试。</w:t>
            </w:r>
          </w:p>
        </w:tc>
        <w:tc>
          <w:tcPr>
            <w:tcW w:w="901" w:type="dxa"/>
          </w:tcPr>
          <w:p w:rsidR="00EE5AE4" w:rsidRDefault="00EE5AE4"/>
        </w:tc>
      </w:tr>
      <w:tr w:rsidR="00EE5AE4" w:rsidTr="00EE5AE4">
        <w:tc>
          <w:tcPr>
            <w:tcW w:w="959" w:type="dxa"/>
          </w:tcPr>
          <w:p w:rsidR="00EE5AE4" w:rsidRDefault="00EE5AE4">
            <w:r>
              <w:rPr>
                <w:rFonts w:hint="eastAsia"/>
              </w:rPr>
              <w:t>判断题</w:t>
            </w:r>
          </w:p>
        </w:tc>
        <w:tc>
          <w:tcPr>
            <w:tcW w:w="6662" w:type="dxa"/>
          </w:tcPr>
          <w:p w:rsidR="00EE5AE4" w:rsidRDefault="00EE5AE4">
            <w:r>
              <w:rPr>
                <w:rFonts w:hint="eastAsia"/>
              </w:rPr>
              <w:t>《山西省煤矿安全质量标准化标准》中通风专业标准要求矿井应按《煤矿安全规程》等规定测定煤层的瓦斯参数，并按相关规定进行瓦斯等级鉴定。</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瓦斯治理“十二字方针”是：（  ），监测监控，以风定产。</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山西省煤矿水害防治规定：坚持有掘必探、有采必探、先探后掘、先探后采，严禁在（  ）资料不清和掘前采前不探的情况下生产作业。</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《山西省人民政府安全生产委员会关于印发进一步加强煤矿瓦斯防治的八项规定的通知》规定：瓦斯矿井在生产、建设过程中出现回采工作面瓦斯涌出量大于（   ）m3/min或掘进工作面瓦斯涌出量大于3m3/min时，煤矿企业要立即认定为高瓦斯矿井。</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《山西省人民政府安全生产委员会关于印发进一步加强煤矿瓦斯防治的八项规定的通知》规定：煤矿企业要健全瓦斯防治岗位责任制，落实以（   ）为首的瓦斯防治技术管理体系。</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《山西省人民政府安全生产委员会关于印发进一步加强煤矿瓦斯防治的八项规定的通知》规定：严禁超瓦斯抽采达标能力组织生产。高瓦斯、突出矿井要合理安排生产，做到“（   ）”衔接平衡，实现瓦斯抽采达标。</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《山西省人民政府安全生产委员会关于印发进一步加强煤矿瓦斯防治的八项规定的通知》规定：瓦斯防治的资金投入应在安全费用中重点保证，提取费用不低于安全费用的（   ）%，且要做到专款专用，严禁挪用。</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《山西省人民政府安全生产委员会关于印发进一步加强煤矿瓦斯防治的八项规定的通知》规定：加强从业人员培训管理，开展“（  ）”安全知识培训，提高员工辨识瓦斯隐患的能力、处置瓦斯隐患的能力、避灾脱险的能力及防范事故的能力。</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山西省政府《关于进一步强化煤矿安全生产工作的规定》（晋政办发【2012】34号）要求:对发生（  ）以上事故的煤矿企业，吊销其主要负责人的矿长资格证和矿长安全资格证，终身不得担任矿长职务。</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山西省政府《关于进一步强化煤矿安全生产工作的规定》（晋政办发【2012】34号）要求:煤矿必须定期开展安全隐患排查，每（  ）至少排查1次。</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《国务院安委会关于进一步加强安全培训工作的决定》（安委〔2012〕10号）提出的总体思路中指出，要牢固树立“（   ）是重大安全隐患”的意识。</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《国务院安委会关于进一步加强安全培训工作的决定》（安委〔2012〕10号）提出的总体思路中指出，要以落实持证上岗和先培训后上岗制度为核心，以落实（   ）安全培训主体责任、提高企业安全培训质量为着力点，全面加强安全培训基础建设，严格安全培训监察执法和责任追究。</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《山西省煤炭工业厅关于在全省煤矿推行“人人都是通风员”理念的指导意见》指出，“人人都是通风员”理念的精神实质是（   ）、安全发展，本质内涵是人人有责、齐抓共管，核心要素是通风管理、全员参与，根本要求是过程控制、超前预防。</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按照《山西省煤炭工业厅煤矿安全培训管理规定》，除班组长以外的其他从业人员（包括井下新工人）应当接受安全生产基础知识培训，经考核合格取得《培训合格证书》；其中，生产作业人员还应结合具体工作岗位接受（   ），经考核合格取得《上岗证》后，方可上岗作业。</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《山西省人民政府办公厅转发省煤炭厅关于进一步加强煤矿防治水工作若干规定的通知》规定，煤矿要建立健全专业专职的探放水作业队伍；要建立严格的探放水工作制度；要强化矿井的防治水（   ）管理；要建立可靠的矿井防排水系统。</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炭工业厅关于在全省煤矿推行“人人都是通风员”理念的指导意见》要求现场实践要把理念运用于实践，自觉以查隐患为手段、促整改为重点、防事故为目标，做到人人主动工作、人人行为规范、人人（   ），在现场实践中解决问题，及时消除事故隐患，发挥好实践作用。</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《国务院办公厅关于进一步加强煤矿安全生产工作的意见》（国办发〔2013〕99号）要求严格煤矿生产工艺和技术设备准入，严禁使用国家明令禁止或淘汰的（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《国务院办公厅关于进一步加强煤矿安全生产工作的意见》（国办发〔2013〕99号）要求强制查明隐蔽致灾因素。煤矿企业要加强建设、生产期间的（   ），查明井田范围内的瓦斯、水、火等隐蔽致灾因素，未查明的必须综合运用物探、钻探等勘查技术进行补充勘查；否则，一律不得继续建设和生产。</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《国务院办公厅关于进一步加强煤矿安全生产工作的意见》（国办发〔2013〕99号）要求大力推进煤矿安全质量标准化和自动化、信息化建设。煤矿必须确保安全监控、人员定位、（   ）系统正常运转。</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《国务院办公厅关于进一步加强煤矿安全生产工作的意见》（国办发〔2013〕99号）要求提高煤矿工人素质，强化矿工(   )培训与考核。</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国务院办公厅关于进一步加强煤矿安全生产工作的意见》（国办发〔2013〕99号）要求加快煤矿应急救援能力建设。煤矿企业按照相关规定建立专职应急救援队伍。没有建立专职救援队伍的，必须建设兼职辅助救护队。每（   ）至少组织一次全员应急演练。</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《山西省煤矿现代化矿井标准》的技术与现场管理中要求矿井开拓巷道布置，采掘部署，生产系统调整，技术规范、标准措施的制定，新技术、新工艺推广应用等重大技术问题必须由（  ）负责决策。</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《山西省煤矿建设施工管理标准》要求高瓦斯及煤与瓦斯突出矿井的项目，施工单位必须具有相应的煤矿施工业绩，同时具有国家（  ）施工资质。</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《山西省煤矿建设施工管理标准》要求施工单位在当地新签订井下用工，劳动合同期限不少于（  ）年或至少与矿井建设期一致。</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《山西省煤矿建设施工管理标准》要求施工队伍的全体从业人员必须接受入场安全培训，时间不得少于（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《山西省煤矿建设施工管理标准》要求井工矿在近水平多煤层开采时，当煤层层间距不大时，宜采用（  ）开拓。</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《山西省煤矿建设施工管理标准》要求，井工矿近水平多煤层开采，采用分层（组）布置运输大巷时，宜将运输大巷（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《山西省煤矿建设施工管理标准》要求井工矿厚煤层采区的回采率不小于（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《山西省煤矿建设施工管理标准》要求井工矿的缓倾斜、倾斜煤层宜采用（  ）开采。</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《山西省煤矿建设施工管理标准》要求井工矿的每个回风井装备的备用通风设备及附属装置必须能在（  ）min内开动。</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《山西省煤矿建设施工管理标准》要求井工矿主要通风机必须装有反风设施，通风机的反风量不应小于正常供风量的（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《山西省煤矿建设施工管理标准》要求井工矿井下排水设备的备用排水泵的能力不应小于工作水泵能力的（  ）。C</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《山西省煤矿建设施工管理标准》要求新招收的经安全教育培训考试合格的井下作业人员，必须在有安全工作经验的职工带领下跟班实习满（  ）个月后经考核合格，方可独立工作。</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《山西省煤矿建设施工管理标准》要求煤矿建设项目进行联合试运转的期限一般为1～6个月，超过批准期限的可以申请延期，但延期最长不得超过（  ）个月。</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《山西省煤矿安全质量标准化标准》中通风专业标准要求通风设施前后（  ）范围内支护良好，无杂物、积水等。</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《山西省煤矿安全质量标准化标准》通风专业标准要求矿井主要通风机装置外部漏风率在无提升设备时不得超过5%，有提升设备时不得超过（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《山西省煤矿安全质量标准化标准》中通风专业标准要求采用局部通风机供风的巷道应实现（  ），具备相互独立的两回路电源。</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《山西省煤矿安全质量标准化标准》中通风专业标准要求井下消防管路系统每隔100m设置（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《山西省煤矿安全质量标准化标准》中掘进专业标准要求架棚支护巷道应使用拉杆或撑木，（  ）距迎头10m内应采取加固措施。</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《山西省煤矿安全质量标准化标准》中机电专业标准要求煤矿掘进设备应有（  ）装置，且灵敏可靠。</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《山西省煤矿安全质量标准化标准》中机电专业标准要求井下供电系统电动机控制开关应使用（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《山西省煤矿安全质量标准化标准》中调度专业标准要求煤矿发生影响生产超过1小时的非人身伤亡生产事故，重伤及小于3人以下人身伤亡事故，应立即向（  ）汇报。</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《山西省煤矿建设施工管理标准》要求矿井采区中厚煤层的回采率不小于（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《山西省煤矿建设施工管理标准》要求井下接地网的设置及接地电阻值应满足（  ）的要求。</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《山西省煤矿建设施工管理标准》要求矿井工业场地内宜采用（  ）储存煤炭。</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  ）不应布置压风自救装置。</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《山西省煤矿建设施工管理标准》要求立井开拓条件适宜时，应优先采用（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《山西省煤矿建设施工管理标准》要求井工矿主水泵房的排水管路不得安设在（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《山西省煤矿建设施工管理标准》要求井工矿掘进工作面的专用变压器最多可以向（  ）套不同掘进工作面的局部通风机供电。</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《山西省煤矿管理标准》要求煤矿建设项目投产后（  ）内不得申请改扩建。</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《山西省煤矿现代化矿井标准》要求矿井地面调度监控中心显示系统配备的备用电源连续供电时间不小于（  ）。</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《山西省煤矿现代化矿井标准》要求有热害的矿井必须进行井下空气温度预测，采掘工作面空气温度超过（  ）必须采取降温措施。</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《山西省煤矿现代化矿井标准》要求煤与瓦斯突出煤矿应积极推广（  ）工艺，条件具备时，应首先开采保护层。</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《山西省煤矿现代化矿井标准》要求一个采区内同一煤层一翼原则上最多只能布置（  ）个掘进工作面同时作业。</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《山西省煤矿现代化矿井标准》要求采煤工作面设备选型应坚持技术先进、性能可靠等有利于矿井综合自动化的原则，采煤机应选用（  ），具有手动和无线遥控等功能。</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《山西省煤矿管理标准》要求“三下”开采试验须严格论证并经（  ）煤炭行业管理部门批准才可以进行。</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《山西省煤矿建设施工管理标准》要求新建井工矿井规模原则上不得低于（  ）Mt/a。</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《山西省煤矿建设施工管理标准》要求矿井机电设备修理车间和器材棚应布置于与（  ）联系方便的位置。</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《山西省煤矿安全质量标准化标准》中通风专业标准要求矿技术负责人每月至少组织1次通风系统审查、每（   ）至少组织1次反风设施检查。</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《山西省煤矿安全质量标准化标准》中通风专业标准要求瓦斯检查工应持证上岗，瓦斯检查做到井下记录牌、瓦检手册、瓦斯调度台账“三对口”。</w:t>
            </w:r>
          </w:p>
        </w:tc>
        <w:tc>
          <w:tcPr>
            <w:tcW w:w="901" w:type="dxa"/>
          </w:tcPr>
          <w:p w:rsidR="00EE5AE4" w:rsidRDefault="00EE5AE4"/>
        </w:tc>
      </w:tr>
      <w:tr w:rsidR="00EE5AE4" w:rsidTr="00EE5AE4">
        <w:tc>
          <w:tcPr>
            <w:tcW w:w="959" w:type="dxa"/>
          </w:tcPr>
          <w:p w:rsidR="00EE5AE4" w:rsidRDefault="00EE5AE4">
            <w:r>
              <w:rPr>
                <w:rFonts w:hint="eastAsia"/>
              </w:rPr>
              <w:t>单选题</w:t>
            </w:r>
          </w:p>
        </w:tc>
        <w:tc>
          <w:tcPr>
            <w:tcW w:w="6662" w:type="dxa"/>
          </w:tcPr>
          <w:p w:rsidR="00EE5AE4" w:rsidRDefault="00EE5AE4">
            <w:r>
              <w:rPr>
                <w:rFonts w:hint="eastAsia"/>
              </w:rPr>
              <w:t>《山西省煤矿安全质量标准化标准》中地测防治水专业标准要求冲击地压矿井每（   ）召开1次防冲分析会，防冲技术人员每天对防冲工作分析1次。</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“一通三防”的内容是（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“山西煤炭精神”具体表述为（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《山西省人民政府安全生产委员会关于印发进一步加强煤矿瓦斯防治的八项规定的通知》规定煤矿存在下列哪些情形之一的，必须进行停产停工整顿？（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煤矿企业主要负责人的安全职责主要包括哪些内容？（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煤矿发生特大事故后应立即报告上级有关部门，其事故报告主要内容包括（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山西省政府《关于进一步强化煤矿安全生产工作的规定》（晋政办发【2012】34号）要求对排查出的安全隐患，要切实做到“五落实”。“五落实”是指责任、资金和（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《煤矿领导带班下井及安全监督检查规定》要求煤矿领导带班下井时，应当履行哪些职责？（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按照《山西省煤炭工业厅煤矿安全培训管理规定》，下列属于B类安全生产管理人员的是（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《山西省人民政府办公厅转发省煤炭厅关于进一步加强煤矿瓦斯防治工作若干规定的通知》规定，矿井存在下列哪些情况的，要进行停产整顿，同时要约谈并追究煤矿主要负责人及分管负责人的责任？（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炭工业厅关于在全省煤矿推行“人人都是通风员”理念的指导意见》要求培训教育活动要按照“干什么学什么、缺什么补什么”的原则，分培训主体、分培训层次、分培训内容开展全员培训，重点要突出哪些内容的培训，真正是学懂弄通。（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《国务院办公厅关于进一步加强煤矿安全生产工作的意见》（国办发〔2013〕99号）要求规范煤矿劳动用工管理，其规定的“五个统一”内容包括统一组织报名和资格审查、统一考核和（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《山西省煤矿现代化矿井标准》要求大巷布置方式应本着系统简化的原则，除（    ）外，煤矿大巷均宜沿煤层布置。</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《山西省煤矿现代化矿井标准》要求主要巷道应优先采用（    ）支护方式。</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《山西省煤矿现代化矿井标准》要求煤与瓦斯突出煤层严禁采用（    ）工艺。</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《山西省煤矿现代化矿井标准》要求矿井应建立信息化系统，其包括（    ）等。</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《山西省煤矿现代化矿井标准》要求坚持绿色发展，保护生态环境，其中（    ）要求达到100%。</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《山西省煤矿办矿企业标准》规定，对办矿企业按（    ）进行管理。</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《山西省煤矿建设施工管理标准》要求（    ）的项目，施工单位必须具有相应的煤矿施工业绩，同时具有国家一级及以上施工资质。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《山西省煤矿建设标准》适用于在山西省境内的（   ）矿井建设项目，生产矿井技术改造、产业升级等可参照执行。</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《山西省煤矿建设标准》要求设计能力0.90Mt/a及以上的煤矿，符合下列哪种情况的，可以建设“一井两面”？（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《山西省煤矿建设标准》要求矿井一级负荷有（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《山西省煤矿安全质量标准化标准及考核评级办法》要求采掘关系正常。井工矿的（    ）符合有关规定，且采掘正常衔接。</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《山西省煤矿安全质量标准化标准及考核评级办法》要求安全质量标准化煤矿评一级评分，井工煤矿的（    ）等专业的单项考核评分均不低于90分，其他专业均不低于80分。</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《山西省煤矿安全质量标准化》中通风专业要求通风系统符合以下哪些要求？（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《山西省煤矿安全质量标准化》地测防治水专业要求矿井不应存在以下哪些情况？（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《山西省煤矿安全质量标准化》采煤专业要求矿井不得存在以下哪些情况？（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《山西省煤矿安全质量标准化》中机电安全质量标准化所要求的机电“四率”是指设备综合完好率和（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《山西省煤矿安全质量标准化》中运输安全质量标准化所要求的机电“四率”是指专用车辆完好率和（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《山西省煤矿建设标准》规定在什么情况下必须进行突出煤层鉴定？（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《山西省煤矿现代化矿井标准》要求煤矿要加强规范劳动用工管理，实现煤矿用工“五个百分之百”。“五个百分之百”是指合同签订率、用工备案率和（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《山西省办矿企业标准》要求企业所属矿井掘进机械化程度达到75%以上的有（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《山西省办矿企业标准》要求企业所属矿井综采机械化程度达到75%以上的有（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《山西省煤矿现代化矿井标准》要求矿井应健全防治水管理机构, 配足管理和技术人员，按规定配备探放水设备，建立（    ）的防治水工作体系。</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《山西省煤矿安全质量标准化》地测防治水专业要求机构设置要符合哪些要求？（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《山西省煤矿安全质量标准化》中的掘进专业标准，对生产组织有哪些要求？（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《山西省煤矿安全质量标准化》中掘进专业标准岗位规范有哪些要求？（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《山西省煤矿安全质量标准化》中机电专业标准要求电气设备符合哪些要求？（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《山西省煤矿安全质量标准化》中机电专业标准要求机电基础管理符合哪些要求？（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《山西省煤矿安全质量标准化》中调度专业标准要求调度管理符合哪些要求？（    ）</w:t>
            </w:r>
          </w:p>
        </w:tc>
        <w:tc>
          <w:tcPr>
            <w:tcW w:w="901" w:type="dxa"/>
          </w:tcPr>
          <w:p w:rsidR="00EE5AE4" w:rsidRDefault="00EE5AE4"/>
        </w:tc>
      </w:tr>
      <w:tr w:rsidR="00EE5AE4" w:rsidTr="00EE5AE4">
        <w:tc>
          <w:tcPr>
            <w:tcW w:w="959" w:type="dxa"/>
          </w:tcPr>
          <w:p w:rsidR="00EE5AE4" w:rsidRDefault="00EE5AE4">
            <w:r>
              <w:rPr>
                <w:rFonts w:hint="eastAsia"/>
              </w:rPr>
              <w:t>多选题</w:t>
            </w:r>
          </w:p>
        </w:tc>
        <w:tc>
          <w:tcPr>
            <w:tcW w:w="6662" w:type="dxa"/>
          </w:tcPr>
          <w:p w:rsidR="00EE5AE4" w:rsidRDefault="00EE5AE4">
            <w:r>
              <w:rPr>
                <w:rFonts w:hint="eastAsia"/>
              </w:rPr>
              <w:t>《山西省煤矿现代化矿井标准》要求严格落实（    ）的瓦斯治理方针。</w:t>
            </w:r>
          </w:p>
        </w:tc>
        <w:tc>
          <w:tcPr>
            <w:tcW w:w="901" w:type="dxa"/>
          </w:tcPr>
          <w:p w:rsidR="00EE5AE4" w:rsidRDefault="00EE5AE4"/>
        </w:tc>
      </w:tr>
      <w:tr w:rsidR="00EE5AE4" w:rsidTr="00EE5AE4">
        <w:tc>
          <w:tcPr>
            <w:tcW w:w="959" w:type="dxa"/>
          </w:tcPr>
          <w:p w:rsidR="00EE5AE4" w:rsidRDefault="00EE5AE4">
            <w:r>
              <w:rPr>
                <w:rFonts w:hint="eastAsia"/>
              </w:rPr>
              <w:t/>
            </w:r>
          </w:p>
        </w:tc>
        <w:tc>
          <w:tcPr>
            <w:tcW w:w="6662" w:type="dxa"/>
          </w:tcPr>
          <w:p w:rsidR="00EE5AE4" w:rsidRDefault="00EE5AE4">
            <w:r>
              <w:rPr>
                <w:rFonts w:hint="eastAsia"/>
              </w:rPr>
              <w:t/>
            </w:r>
          </w:p>
        </w:tc>
        <w:tc>
          <w:tcPr>
            <w:tcW w:w="901" w:type="dxa"/>
          </w:tcPr>
          <w:p w:rsidR="00EE5AE4" w:rsidRDefault="00EE5AE4"/>
        </w:tc>
      </w:tr>
    </w:tbl>
    <w:p w:rsidR="00BB6C2D" w:rsidRDefault="008643E2"/>
    <w:sectPr w:rsidR="00BB6C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AE4"/>
    <w:rsid w:val="003A328E"/>
    <w:rsid w:val="00823036"/>
    <w:rsid w:val="00BB36F1"/>
    <w:rsid w:val="00EE5AE4"/>
    <w:rsid w:val="00EF2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5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5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Words>
  <Characters>14</Characters>
  <Application>Microsoft Office Word</Application>
  <DocSecurity>0</DocSecurity>
  <Lines>1</Lines>
  <Paragraphs>1</Paragraphs>
  <ScaleCrop>false</ScaleCrop>
  <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用户31</dc:creator>
  <cp:keywords/>
  <dc:description/>
  <cp:lastModifiedBy>用户31</cp:lastModifiedBy>
  <cp:revision>1</cp:revision>
  <dcterms:created xsi:type="dcterms:W3CDTF">2014-03-04T03:04:00Z</dcterms:created>
  <dcterms:modified xsi:type="dcterms:W3CDTF">2014-03-04T03:04:00Z</dcterms:modified>
</cp:coreProperties>
</file>