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bookmarkStart w:id="1" w:name="_GoBack"/>
      <w:r>
        <w:t>帐篷出租协议</w:t>
      </w:r>
    </w:p>
    <w:bookmarkEnd w:id="1"/>
    <w:p>
      <w:pPr>
        <w:pStyle w:val="24"/>
      </w:pPr>
      <w:r>
        <w:t xml:space="preserve"> </w:t>
      </w:r>
    </w:p>
    <w:p>
      <w:pPr>
        <w:pStyle w:val="3"/>
      </w:pPr>
      <w:r>
        <w:t>帐篷出租合同</w:t>
      </w:r>
    </w:p>
    <w:p>
      <w:pPr>
        <w:pStyle w:val="3"/>
      </w:pPr>
      <w:r>
        <w:t xml:space="preserve">出租方 ( 甲方 )    </w:t>
      </w:r>
    </w:p>
    <w:p>
      <w:pPr>
        <w:pStyle w:val="3"/>
      </w:pPr>
      <w:r>
        <w:t xml:space="preserve">承租方 ( 乙方 )  </w:t>
      </w:r>
    </w:p>
    <w:p>
      <w:pPr>
        <w:pStyle w:val="3"/>
      </w:pPr>
      <w:r>
        <w:t xml:space="preserve">  根据《中华人民共和国合同法》及有关规定 为明确甲方与乙方的权利义务关系双方在自愿、平等、等价有偿的原则下经过充分协商特定立本合同。  </w:t>
      </w:r>
    </w:p>
    <w:p>
      <w:pPr>
        <w:pStyle w:val="3"/>
      </w:pPr>
      <w:r>
        <w:t xml:space="preserve">  第一条租赁内容  </w:t>
      </w:r>
    </w:p>
    <w:p>
      <w:pPr>
        <w:pStyle w:val="3"/>
      </w:pPr>
      <w:r>
        <w:t xml:space="preserve">一、甲方将帐篷   套租给乙方。甲方对所出租的帐篷具有合法产权；  </w:t>
      </w:r>
    </w:p>
    <w:p>
      <w:pPr>
        <w:pStyle w:val="3"/>
      </w:pPr>
      <w:r>
        <w:t xml:space="preserve">  二、甲租赁给乙方的帐篷包括登山包一个，双人帐篷一个，单人睡袋两个，防潮垫两个，帐篷灯一个。</w:t>
      </w:r>
    </w:p>
    <w:p>
      <w:pPr>
        <w:pStyle w:val="3"/>
      </w:pPr>
      <w:r>
        <w:t xml:space="preserve">  第二条租赁期限  </w:t>
      </w:r>
    </w:p>
    <w:p>
      <w:pPr>
        <w:pStyle w:val="3"/>
      </w:pPr>
      <w:r>
        <w:t xml:space="preserve">  三、租赁期 自   年   月   日起至   年   月   日止。   第三条租金及其它费用  </w:t>
      </w:r>
    </w:p>
    <w:p>
      <w:pPr>
        <w:pStyle w:val="3"/>
      </w:pPr>
      <w:r>
        <w:t xml:space="preserve">  四、合同有效租金共计为   元 ( 人民币 ) 。  </w:t>
      </w:r>
    </w:p>
    <w:p>
      <w:pPr>
        <w:pStyle w:val="3"/>
      </w:pPr>
      <w:r>
        <w:t xml:space="preserve">  第四条双方的权利和义务  </w:t>
      </w:r>
    </w:p>
    <w:p>
      <w:pPr>
        <w:pStyle w:val="3"/>
      </w:pPr>
      <w:r>
        <w:t xml:space="preserve">五、甲方  </w:t>
      </w:r>
    </w:p>
    <w:p>
      <w:pPr>
        <w:pStyle w:val="3"/>
      </w:pPr>
      <w:r>
        <w:t xml:space="preserve"> ( 一 ) 甲方应保证所出租的帐篷及其他套件完好并能够正常使用   ；  </w:t>
      </w:r>
    </w:p>
    <w:p>
      <w:pPr>
        <w:pStyle w:val="3"/>
      </w:pPr>
      <w:r>
        <w:t>六、乙方</w:t>
      </w:r>
    </w:p>
    <w:p>
      <w:pPr>
        <w:pStyle w:val="3"/>
      </w:pPr>
      <w:r>
        <w:t>（一）乙方应保证正确使用帐篷及其他套件，并保证使用过程中不损坏，丢失任何部件以及保持物品的清洁，如有污损，破坏，丢失必须按价赔偿。（赔偿标准见附件一） ;</w:t>
      </w:r>
    </w:p>
    <w:p>
      <w:pPr>
        <w:pStyle w:val="3"/>
      </w:pPr>
      <w:r>
        <w:t>( 二 ) 乙方不得在甲方不知情的情况下将帐篷转租给其他人；</w:t>
      </w:r>
    </w:p>
    <w:p>
      <w:pPr>
        <w:pStyle w:val="3"/>
      </w:pPr>
      <w:r>
        <w:t>（三）乙方必须在签订合同时将租金全额付清；</w:t>
      </w:r>
    </w:p>
    <w:p>
      <w:pPr>
        <w:pStyle w:val="3"/>
      </w:pPr>
      <w:r>
        <w:t>甲方：   乙方：</w:t>
      </w:r>
    </w:p>
    <w:p>
      <w:pPr>
        <w:pStyle w:val="3"/>
      </w:pPr>
      <w:r>
        <w:t xml:space="preserve">  日期：</w:t>
      </w:r>
      <w:bookmarkStart w:id="0" w:name="na-dialog-root"/>
    </w:p>
    <w:bookmarkEnd w:id="0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34DE3161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2021-06-29T08:38:00Z</dcterms:created>
  <dc:creator>Administrator</dc:creator>
  <dc:description>百度文库</dc:description>
  <cp:lastModifiedBy>Administrator</cp:lastModifiedBy>
  <dcterms:modified xsi:type="dcterms:W3CDTF">2021-06-29T08:40:24Z</dcterms:modified>
  <dc:title>帐篷出租协议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2052-11.1.0.10578</vt:lpwstr>
  </property>
  <property fmtid="{D5CDD505-2E9C-101B-9397-08002B2CF9AE}" pid="8" name="ICV">
    <vt:lpwstr>F3E4431AC6DC4B81B6C008F1573CAFF0</vt:lpwstr>
  </property>
</Properties>
</file>