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pPr>
    </w:p>
    <w:p>
      <w:pPr>
        <w:pStyle w:val="3"/>
      </w:pPr>
      <w:r>
        <w:t>赵 县义务教育阶段学校教学评估</w:t>
      </w:r>
    </w:p>
    <w:p>
      <w:pPr>
        <w:pStyle w:val="3"/>
      </w:pPr>
      <w:r>
        <w:t>报   告   书</w:t>
      </w:r>
    </w:p>
    <w:p>
      <w:pPr>
        <w:pStyle w:val="3"/>
      </w:pPr>
      <w:r>
        <w:t>填表单位（盖章） ： 北白尚中心小学</w:t>
      </w:r>
    </w:p>
    <w:p>
      <w:pPr>
        <w:pStyle w:val="3"/>
      </w:pPr>
      <w:r>
        <w:t>填表时间 ：  2011  年  7  月   日</w:t>
      </w:r>
    </w:p>
    <w:p>
      <w:pPr>
        <w:pStyle w:val="3"/>
      </w:pPr>
      <w:r>
        <w:t>使用说明</w:t>
      </w:r>
    </w:p>
    <w:p>
      <w:pPr>
        <w:pStyle w:val="3"/>
      </w:pPr>
      <w:r>
        <w:t>1 、 本报告书 供 赵 县 中小学 教学评估使用， 其中：乡镇中学、各小学一式三 份 ，中心学校、国办民办学校 一式两份 。</w:t>
      </w:r>
    </w:p>
    <w:p>
      <w:pPr>
        <w:pStyle w:val="3"/>
      </w:pPr>
      <w:r>
        <w:t>2 、本表复制有效，填写内容必须打印，但有关人员签名必须用碳素笔手写。</w:t>
      </w:r>
    </w:p>
    <w:p>
      <w:pPr>
        <w:pStyle w:val="3"/>
      </w:pPr>
      <w:r>
        <w:t xml:space="preserve"> 3 、 此报告书每年填写一次。</w:t>
      </w:r>
    </w:p>
    <w:p>
      <w:pPr>
        <w:pStyle w:val="3"/>
      </w:pPr>
      <w:r>
        <w:t>一、基本情况</w:t>
      </w:r>
    </w:p>
    <w:tbl>
      <w:tblPr>
        <w:tblStyle w:val="28"/>
        <w:tblW w:w="5000" w:type="pct"/>
        <w:tblInd w:w="0" w:type="dxa"/>
        <w:tblLayout w:type="autofit"/>
        <w:tblCellMar>
          <w:top w:w="0" w:type="dxa"/>
          <w:left w:w="108" w:type="dxa"/>
          <w:bottom w:w="0" w:type="dxa"/>
          <w:right w:w="108" w:type="dxa"/>
        </w:tblCellMar>
      </w:tblPr>
      <w:tblGrid>
        <w:gridCol w:w="1025"/>
        <w:gridCol w:w="933"/>
        <w:gridCol w:w="932"/>
        <w:gridCol w:w="1222"/>
        <w:gridCol w:w="482"/>
        <w:gridCol w:w="241"/>
        <w:gridCol w:w="241"/>
        <w:gridCol w:w="482"/>
        <w:gridCol w:w="1274"/>
        <w:gridCol w:w="463"/>
        <w:gridCol w:w="414"/>
        <w:gridCol w:w="1147"/>
      </w:tblGrid>
      <w:tr>
        <w:tblPrEx>
          <w:tblCellMar>
            <w:top w:w="0" w:type="dxa"/>
            <w:left w:w="108" w:type="dxa"/>
            <w:bottom w:w="0" w:type="dxa"/>
            <w:right w:w="108" w:type="dxa"/>
          </w:tblCellMar>
        </w:tblPrEx>
        <w:tc>
          <w:p>
            <w:pPr>
              <w:jc w:val="left"/>
            </w:pPr>
            <w:r>
              <w:t>学生</w:t>
            </w:r>
          </w:p>
          <w:p>
            <w:pPr>
              <w:jc w:val="left"/>
            </w:pPr>
            <w:r>
              <w:t>总人数</w:t>
            </w:r>
          </w:p>
        </w:tc>
        <w:tc>
          <w:tcPr>
            <w:gridSpan w:val="2"/>
          </w:tcPr>
          <w:p>
            <w:pPr>
              <w:jc w:val="left"/>
            </w:pPr>
            <w:r>
              <w:t>年级学生数及班级数</w:t>
            </w:r>
          </w:p>
        </w:tc>
        <w:tc>
          <w:p>
            <w:pPr>
              <w:jc w:val="left"/>
            </w:pPr>
            <w:r>
              <w:t>教职工总数</w:t>
            </w:r>
          </w:p>
          <w:p>
            <w:pPr>
              <w:jc w:val="left"/>
            </w:pPr>
            <w:r>
              <w:t>（在职）</w:t>
            </w:r>
          </w:p>
        </w:tc>
        <w:tc>
          <w:p/>
        </w:tc>
        <w:tc>
          <w:tcPr>
            <w:gridSpan w:val="2"/>
          </w:tcPr>
          <w:p/>
        </w:tc>
        <w:tc>
          <w:p/>
        </w:tc>
        <w:tc>
          <w:p/>
        </w:tc>
        <w:tc>
          <w:tcPr>
            <w:gridSpan w:val="2"/>
          </w:tcPr>
          <w:p/>
        </w:tc>
        <w:tc>
          <w:p/>
        </w:tc>
      </w:tr>
      <w:tr>
        <w:tblPrEx>
          <w:tblCellMar>
            <w:top w:w="0" w:type="dxa"/>
            <w:left w:w="108" w:type="dxa"/>
            <w:bottom w:w="0" w:type="dxa"/>
            <w:right w:w="108" w:type="dxa"/>
          </w:tblCellMar>
        </w:tblPrEx>
        <w:tc>
          <w:p>
            <w:pPr>
              <w:jc w:val="left"/>
            </w:pPr>
            <w:r>
              <w:t>年级</w:t>
            </w:r>
          </w:p>
        </w:tc>
        <w:tc>
          <w:tcPr>
            <w:gridSpan w:val="2"/>
          </w:tcPr>
          <w:p>
            <w:pPr>
              <w:jc w:val="left"/>
            </w:pPr>
            <w:r>
              <w:t>一</w:t>
            </w:r>
          </w:p>
        </w:tc>
        <w:tc>
          <w:p>
            <w:pPr>
              <w:jc w:val="left"/>
            </w:pPr>
            <w:r>
              <w:t>二</w:t>
            </w:r>
          </w:p>
        </w:tc>
        <w:tc>
          <w:p>
            <w:pPr>
              <w:jc w:val="left"/>
            </w:pPr>
            <w:r>
              <w:t>三</w:t>
            </w:r>
          </w:p>
        </w:tc>
        <w:tc>
          <w:tcPr>
            <w:gridSpan w:val="2"/>
          </w:tcPr>
          <w:p>
            <w:pPr>
              <w:jc w:val="left"/>
            </w:pPr>
            <w:r>
              <w:t>四</w:t>
            </w:r>
          </w:p>
        </w:tc>
        <w:tc>
          <w:p>
            <w:pPr>
              <w:jc w:val="left"/>
            </w:pPr>
            <w:r>
              <w:t>五</w:t>
            </w:r>
          </w:p>
        </w:tc>
        <w:tc>
          <w:p>
            <w:pPr>
              <w:jc w:val="left"/>
            </w:pPr>
            <w:r>
              <w:t>六</w:t>
            </w:r>
          </w:p>
        </w:tc>
        <w:tc>
          <w:tcPr>
            <w:gridSpan w:val="2"/>
          </w:tcPr>
          <w:p/>
        </w:tc>
        <w:tc>
          <w:p/>
        </w:tc>
      </w:tr>
      <w:tr>
        <w:tblPrEx>
          <w:tblCellMar>
            <w:top w:w="0" w:type="dxa"/>
            <w:left w:w="108" w:type="dxa"/>
            <w:bottom w:w="0" w:type="dxa"/>
            <w:right w:w="108" w:type="dxa"/>
          </w:tblCellMar>
        </w:tblPrEx>
        <w:tc>
          <w:p>
            <w:pPr>
              <w:jc w:val="left"/>
            </w:pPr>
            <w:r>
              <w:t>336</w:t>
            </w:r>
          </w:p>
        </w:tc>
        <w:tc>
          <w:tcPr>
            <w:gridSpan w:val="2"/>
          </w:tcPr>
          <w:p>
            <w:pPr>
              <w:jc w:val="left"/>
            </w:pPr>
            <w:r>
              <w:t>班级数</w:t>
            </w:r>
          </w:p>
        </w:tc>
        <w:tc>
          <w:p>
            <w:pPr>
              <w:jc w:val="left"/>
            </w:pPr>
            <w:r>
              <w:t>3</w:t>
            </w:r>
          </w:p>
        </w:tc>
        <w:tc>
          <w:p>
            <w:pPr>
              <w:jc w:val="left"/>
            </w:pPr>
            <w:r>
              <w:t>3</w:t>
            </w:r>
          </w:p>
        </w:tc>
        <w:tc>
          <w:tcPr>
            <w:gridSpan w:val="2"/>
          </w:tcPr>
          <w:p>
            <w:pPr>
              <w:jc w:val="left"/>
            </w:pPr>
            <w:r>
              <w:t>2</w:t>
            </w:r>
          </w:p>
        </w:tc>
        <w:tc>
          <w:p>
            <w:pPr>
              <w:jc w:val="left"/>
            </w:pPr>
            <w:r>
              <w:t>2</w:t>
            </w:r>
          </w:p>
        </w:tc>
        <w:tc>
          <w:p>
            <w:pPr>
              <w:jc w:val="left"/>
            </w:pPr>
            <w:r>
              <w:t>2</w:t>
            </w:r>
          </w:p>
        </w:tc>
        <w:tc>
          <w:tcPr>
            <w:gridSpan w:val="2"/>
          </w:tcPr>
          <w:p>
            <w:pPr>
              <w:jc w:val="left"/>
            </w:pPr>
            <w:r>
              <w:t>2</w:t>
            </w:r>
          </w:p>
        </w:tc>
        <w:tc>
          <w:p>
            <w:pPr>
              <w:jc w:val="left"/>
            </w:pPr>
            <w:r>
              <w:t>33</w:t>
            </w:r>
          </w:p>
        </w:tc>
      </w:tr>
      <w:tr>
        <w:tblPrEx>
          <w:tblCellMar>
            <w:top w:w="0" w:type="dxa"/>
            <w:left w:w="108" w:type="dxa"/>
            <w:bottom w:w="0" w:type="dxa"/>
            <w:right w:w="108" w:type="dxa"/>
          </w:tblCellMar>
        </w:tblPrEx>
        <w:tc>
          <w:p>
            <w:pPr>
              <w:jc w:val="left"/>
            </w:pPr>
            <w:r>
              <w:t>学生人数</w:t>
            </w:r>
          </w:p>
        </w:tc>
        <w:tc>
          <w:tcPr>
            <w:gridSpan w:val="2"/>
          </w:tcPr>
          <w:p>
            <w:pPr>
              <w:jc w:val="left"/>
            </w:pPr>
            <w:r>
              <w:t>61</w:t>
            </w:r>
          </w:p>
        </w:tc>
        <w:tc>
          <w:p>
            <w:pPr>
              <w:jc w:val="left"/>
            </w:pPr>
            <w:r>
              <w:t>57</w:t>
            </w:r>
          </w:p>
        </w:tc>
        <w:tc>
          <w:p>
            <w:pPr>
              <w:jc w:val="left"/>
            </w:pPr>
            <w:r>
              <w:t>60</w:t>
            </w:r>
          </w:p>
        </w:tc>
        <w:tc>
          <w:tcPr>
            <w:gridSpan w:val="2"/>
          </w:tcPr>
          <w:p>
            <w:pPr>
              <w:jc w:val="left"/>
            </w:pPr>
            <w:r>
              <w:t>45</w:t>
            </w:r>
          </w:p>
        </w:tc>
        <w:tc>
          <w:p>
            <w:pPr>
              <w:jc w:val="left"/>
            </w:pPr>
            <w:r>
              <w:t>51</w:t>
            </w:r>
          </w:p>
        </w:tc>
        <w:tc>
          <w:p>
            <w:pPr>
              <w:jc w:val="left"/>
            </w:pPr>
            <w:r>
              <w:t>62</w:t>
            </w:r>
          </w:p>
        </w:tc>
        <w:tc>
          <w:tcPr>
            <w:gridSpan w:val="2"/>
          </w:tcPr>
          <w:p/>
        </w:tc>
        <w:tc>
          <w:p/>
        </w:tc>
      </w:tr>
      <w:tr>
        <w:tblPrEx>
          <w:tblCellMar>
            <w:top w:w="0" w:type="dxa"/>
            <w:left w:w="108" w:type="dxa"/>
            <w:bottom w:w="0" w:type="dxa"/>
            <w:right w:w="108" w:type="dxa"/>
          </w:tblCellMar>
        </w:tblPrEx>
        <w:tc>
          <w:p/>
        </w:tc>
        <w:tc>
          <w:tcPr>
            <w:gridSpan w:val="2"/>
          </w:tcPr>
          <w:p/>
        </w:tc>
        <w:tc>
          <w:p/>
        </w:tc>
        <w:tc>
          <w:p/>
        </w:tc>
        <w:tc>
          <w:tcPr>
            <w:gridSpan w:val="2"/>
          </w:tcPr>
          <w:p/>
        </w:tc>
        <w:tc>
          <w:p/>
        </w:tc>
        <w:tc>
          <w:p/>
        </w:tc>
        <w:tc>
          <w:tcPr>
            <w:gridSpan w:val="2"/>
          </w:tcPr>
          <w:p/>
        </w:tc>
        <w:tc>
          <w:p/>
        </w:tc>
      </w:tr>
      <w:tr>
        <w:tblPrEx>
          <w:tblCellMar>
            <w:top w:w="0" w:type="dxa"/>
            <w:left w:w="108" w:type="dxa"/>
            <w:bottom w:w="0" w:type="dxa"/>
            <w:right w:w="108" w:type="dxa"/>
          </w:tblCellMar>
        </w:tblPrEx>
        <w:tc>
          <w:tcPr>
            <w:gridSpan w:val="2"/>
          </w:tcPr>
          <w:p>
            <w:pPr>
              <w:jc w:val="left"/>
            </w:pPr>
            <w:r>
              <w:t>学校领导</w:t>
            </w:r>
          </w:p>
        </w:tc>
        <w:tc>
          <w:tcPr>
            <w:gridSpan w:val="2"/>
          </w:tcPr>
          <w:p>
            <w:pPr>
              <w:jc w:val="left"/>
            </w:pPr>
            <w:r>
              <w:t>姓名</w:t>
            </w:r>
          </w:p>
        </w:tc>
        <w:tc>
          <w:tcPr>
            <w:gridSpan w:val="2"/>
          </w:tcPr>
          <w:p>
            <w:pPr>
              <w:jc w:val="left"/>
            </w:pPr>
            <w:r>
              <w:t>性别</w:t>
            </w:r>
          </w:p>
        </w:tc>
        <w:tc>
          <w:tcPr>
            <w:gridSpan w:val="2"/>
          </w:tcPr>
          <w:p>
            <w:pPr>
              <w:jc w:val="left"/>
            </w:pPr>
            <w:r>
              <w:t>年龄</w:t>
            </w:r>
          </w:p>
        </w:tc>
        <w:tc>
          <w:tcPr>
            <w:gridSpan w:val="2"/>
          </w:tcPr>
          <w:p>
            <w:pPr>
              <w:jc w:val="left"/>
            </w:pPr>
            <w:r>
              <w:t>从事教育工作时间</w:t>
            </w:r>
          </w:p>
        </w:tc>
        <w:tc>
          <w:tcPr>
            <w:gridSpan w:val="2"/>
          </w:tcPr>
          <w:p>
            <w:pPr>
              <w:jc w:val="left"/>
            </w:pPr>
            <w:r>
              <w:t>兼课学科及年级</w:t>
            </w:r>
          </w:p>
        </w:tc>
      </w:tr>
      <w:tr>
        <w:tblPrEx>
          <w:tblCellMar>
            <w:top w:w="0" w:type="dxa"/>
            <w:left w:w="108" w:type="dxa"/>
            <w:bottom w:w="0" w:type="dxa"/>
            <w:right w:w="108" w:type="dxa"/>
          </w:tblCellMar>
        </w:tblPrEx>
        <w:tc>
          <w:tcPr>
            <w:gridSpan w:val="2"/>
          </w:tcPr>
          <w:p>
            <w:pPr>
              <w:jc w:val="left"/>
            </w:pPr>
            <w:r>
              <w:t>校   长</w:t>
            </w:r>
          </w:p>
        </w:tc>
        <w:tc>
          <w:tcPr>
            <w:gridSpan w:val="2"/>
          </w:tcPr>
          <w:p>
            <w:pPr>
              <w:jc w:val="left"/>
            </w:pPr>
            <w:r>
              <w:t>李庆丰</w:t>
            </w:r>
          </w:p>
        </w:tc>
        <w:tc>
          <w:tcPr>
            <w:gridSpan w:val="2"/>
          </w:tcPr>
          <w:p>
            <w:pPr>
              <w:jc w:val="left"/>
            </w:pPr>
            <w:r>
              <w:t>男</w:t>
            </w:r>
          </w:p>
        </w:tc>
        <w:tc>
          <w:tcPr>
            <w:gridSpan w:val="2"/>
          </w:tcPr>
          <w:p>
            <w:pPr>
              <w:jc w:val="left"/>
            </w:pPr>
            <w:r>
              <w:t>36</w:t>
            </w:r>
          </w:p>
        </w:tc>
        <w:tc>
          <w:tcPr>
            <w:gridSpan w:val="2"/>
          </w:tcPr>
          <w:p>
            <w:pPr>
              <w:jc w:val="left"/>
            </w:pPr>
            <w:r>
              <w:t>14</w:t>
            </w:r>
          </w:p>
        </w:tc>
        <w:tc>
          <w:tcPr>
            <w:gridSpan w:val="2"/>
          </w:tcPr>
          <w:p/>
        </w:tc>
      </w:tr>
      <w:tr>
        <w:tblPrEx>
          <w:tblCellMar>
            <w:top w:w="0" w:type="dxa"/>
            <w:left w:w="108" w:type="dxa"/>
            <w:bottom w:w="0" w:type="dxa"/>
            <w:right w:w="108" w:type="dxa"/>
          </w:tblCellMar>
        </w:tblPrEx>
        <w:tc>
          <w:tcPr>
            <w:gridSpan w:val="2"/>
          </w:tcPr>
          <w:p>
            <w:pPr>
              <w:jc w:val="left"/>
            </w:pPr>
            <w:r>
              <w:t>业务校长</w:t>
            </w:r>
          </w:p>
        </w:tc>
        <w:tc>
          <w:tcPr>
            <w:gridSpan w:val="2"/>
          </w:tcPr>
          <w:p>
            <w:pPr>
              <w:jc w:val="left"/>
            </w:pPr>
            <w:r>
              <w:t>张群雪</w:t>
            </w:r>
          </w:p>
        </w:tc>
        <w:tc>
          <w:tcPr>
            <w:gridSpan w:val="2"/>
          </w:tcPr>
          <w:p>
            <w:pPr>
              <w:jc w:val="left"/>
            </w:pPr>
            <w:r>
              <w:t>男</w:t>
            </w:r>
          </w:p>
        </w:tc>
        <w:tc>
          <w:tcPr>
            <w:gridSpan w:val="2"/>
          </w:tcPr>
          <w:p>
            <w:pPr>
              <w:jc w:val="left"/>
            </w:pPr>
            <w:r>
              <w:t>48</w:t>
            </w:r>
          </w:p>
        </w:tc>
        <w:tc>
          <w:tcPr>
            <w:gridSpan w:val="2"/>
          </w:tcPr>
          <w:p>
            <w:pPr>
              <w:jc w:val="left"/>
            </w:pPr>
            <w:r>
              <w:t>29</w:t>
            </w:r>
          </w:p>
        </w:tc>
        <w:tc>
          <w:tcPr>
            <w:gridSpan w:val="2"/>
          </w:tcPr>
          <w:p/>
        </w:tc>
      </w:tr>
      <w:tr>
        <w:tblPrEx>
          <w:tblCellMar>
            <w:top w:w="0" w:type="dxa"/>
            <w:left w:w="108" w:type="dxa"/>
            <w:bottom w:w="0" w:type="dxa"/>
            <w:right w:w="108" w:type="dxa"/>
          </w:tblCellMar>
        </w:tblPrEx>
        <w:tc>
          <w:tcPr>
            <w:gridSpan w:val="2"/>
          </w:tcPr>
          <w:p>
            <w:pPr>
              <w:jc w:val="left"/>
            </w:pPr>
            <w:r>
              <w:t>教务主任</w:t>
            </w:r>
          </w:p>
        </w:tc>
        <w:tc>
          <w:tcPr>
            <w:gridSpan w:val="2"/>
          </w:tcPr>
          <w:p>
            <w:pPr>
              <w:jc w:val="left"/>
            </w:pPr>
            <w:r>
              <w:t>霍军旗</w:t>
            </w:r>
          </w:p>
        </w:tc>
        <w:tc>
          <w:tcPr>
            <w:gridSpan w:val="2"/>
          </w:tcPr>
          <w:p>
            <w:pPr>
              <w:jc w:val="left"/>
            </w:pPr>
            <w:r>
              <w:t>男</w:t>
            </w:r>
          </w:p>
        </w:tc>
        <w:tc>
          <w:tcPr>
            <w:gridSpan w:val="2"/>
          </w:tcPr>
          <w:p>
            <w:pPr>
              <w:jc w:val="left"/>
            </w:pPr>
            <w:r>
              <w:t>44</w:t>
            </w:r>
          </w:p>
        </w:tc>
        <w:tc>
          <w:tcPr>
            <w:gridSpan w:val="2"/>
          </w:tcPr>
          <w:p>
            <w:pPr>
              <w:jc w:val="left"/>
            </w:pPr>
            <w:r>
              <w:t>22</w:t>
            </w:r>
          </w:p>
        </w:tc>
        <w:tc>
          <w:tcPr>
            <w:gridSpan w:val="2"/>
          </w:tcPr>
          <w:p/>
        </w:tc>
      </w:tr>
      <w:tr>
        <w:tblPrEx>
          <w:tblCellMar>
            <w:top w:w="0" w:type="dxa"/>
            <w:left w:w="108" w:type="dxa"/>
            <w:bottom w:w="0" w:type="dxa"/>
            <w:right w:w="108" w:type="dxa"/>
          </w:tblCellMar>
        </w:tblPrEx>
        <w:tc>
          <w:tcPr>
            <w:gridSpan w:val="2"/>
          </w:tcPr>
          <w:p>
            <w:pPr>
              <w:jc w:val="left"/>
            </w:pPr>
            <w:r>
              <w:t>教务副主任</w:t>
            </w:r>
          </w:p>
        </w:tc>
        <w:tc>
          <w:tcPr>
            <w:gridSpan w:val="2"/>
          </w:tcPr>
          <w:p/>
        </w:tc>
        <w:tc>
          <w:tcPr>
            <w:gridSpan w:val="2"/>
          </w:tcPr>
          <w:p/>
        </w:tc>
        <w:tc>
          <w:tcPr>
            <w:gridSpan w:val="2"/>
          </w:tcPr>
          <w:p/>
        </w:tc>
        <w:tc>
          <w:tcPr>
            <w:gridSpan w:val="2"/>
          </w:tcPr>
          <w:p/>
        </w:tc>
        <w:tc>
          <w:tcPr>
            <w:gridSpan w:val="2"/>
          </w:tcPr>
          <w:p/>
        </w:tc>
      </w:tr>
      <w:tr>
        <w:tblPrEx>
          <w:tblCellMar>
            <w:top w:w="0" w:type="dxa"/>
            <w:left w:w="108" w:type="dxa"/>
            <w:bottom w:w="0" w:type="dxa"/>
            <w:right w:w="108" w:type="dxa"/>
          </w:tblCellMar>
        </w:tblPrEx>
        <w:tc>
          <w:tcPr>
            <w:gridSpan w:val="2"/>
          </w:tcPr>
          <w:p>
            <w:pPr>
              <w:jc w:val="left"/>
            </w:pPr>
            <w:r>
              <w:t>教务副主任</w:t>
            </w:r>
          </w:p>
        </w:tc>
        <w:tc>
          <w:tcPr>
            <w:gridSpan w:val="2"/>
          </w:tcPr>
          <w:p/>
        </w:tc>
        <w:tc>
          <w:tcPr>
            <w:gridSpan w:val="2"/>
          </w:tcPr>
          <w:p/>
        </w:tc>
        <w:tc>
          <w:tcPr>
            <w:gridSpan w:val="2"/>
          </w:tcPr>
          <w:p/>
        </w:tc>
        <w:tc>
          <w:tcPr>
            <w:gridSpan w:val="2"/>
          </w:tcPr>
          <w:p/>
        </w:tc>
        <w:tc>
          <w:tcPr>
            <w:gridSpan w:val="2"/>
          </w:tcPr>
          <w:p/>
        </w:tc>
      </w:tr>
      <w:tr>
        <w:tblPrEx>
          <w:tblCellMar>
            <w:top w:w="0" w:type="dxa"/>
            <w:left w:w="108" w:type="dxa"/>
            <w:bottom w:w="0" w:type="dxa"/>
            <w:right w:w="108" w:type="dxa"/>
          </w:tblCellMar>
        </w:tblPrEx>
        <w:tc>
          <w:tcPr>
            <w:gridSpan w:val="2"/>
          </w:tcPr>
          <w:p>
            <w:pPr>
              <w:jc w:val="left"/>
            </w:pPr>
            <w:r>
              <w:t>教务副主任</w:t>
            </w:r>
          </w:p>
        </w:tc>
        <w:tc>
          <w:tcPr>
            <w:gridSpan w:val="2"/>
          </w:tcPr>
          <w:p/>
        </w:tc>
        <w:tc>
          <w:tcPr>
            <w:gridSpan w:val="2"/>
          </w:tcPr>
          <w:p/>
        </w:tc>
        <w:tc>
          <w:tcPr>
            <w:gridSpan w:val="2"/>
          </w:tcPr>
          <w:p/>
        </w:tc>
        <w:tc>
          <w:tcPr>
            <w:gridSpan w:val="2"/>
          </w:tcPr>
          <w:p/>
        </w:tc>
        <w:tc>
          <w:tcPr>
            <w:gridSpan w:val="2"/>
          </w:tcPr>
          <w:p/>
        </w:tc>
      </w:tr>
      <w:tr>
        <w:tblPrEx>
          <w:tblCellMar>
            <w:top w:w="0" w:type="dxa"/>
            <w:left w:w="108" w:type="dxa"/>
            <w:bottom w:w="0" w:type="dxa"/>
            <w:right w:w="108" w:type="dxa"/>
          </w:tblCellMar>
        </w:tblPrEx>
        <w:tc>
          <w:tcPr>
            <w:gridSpan w:val="2"/>
          </w:tcPr>
          <w:p/>
        </w:tc>
        <w:tc>
          <w:tcPr>
            <w:gridSpan w:val="2"/>
          </w:tcPr>
          <w:p/>
        </w:tc>
        <w:tc>
          <w:tcPr>
            <w:gridSpan w:val="2"/>
          </w:tcPr>
          <w:p/>
        </w:tc>
        <w:tc>
          <w:tcPr>
            <w:gridSpan w:val="2"/>
          </w:tcPr>
          <w:p/>
        </w:tc>
        <w:tc>
          <w:tcPr>
            <w:gridSpan w:val="2"/>
          </w:tcPr>
          <w:p/>
        </w:tc>
        <w:tc>
          <w:tcPr>
            <w:gridSpan w:val="2"/>
          </w:tcPr>
          <w:p/>
        </w:tc>
      </w:tr>
    </w:tbl>
    <w:p>
      <w:pPr>
        <w:pStyle w:val="3"/>
      </w:pPr>
      <w:r>
        <w:t>1 、 义务教育阶段学校教学评估（自评）等级权重</w:t>
      </w:r>
    </w:p>
    <w:tbl>
      <w:tblPr>
        <w:tblStyle w:val="28"/>
        <w:tblW w:w="5000" w:type="pct"/>
        <w:tblInd w:w="0" w:type="dxa"/>
        <w:tblLayout w:type="autofit"/>
        <w:tblCellMar>
          <w:top w:w="0" w:type="dxa"/>
          <w:left w:w="108" w:type="dxa"/>
          <w:bottom w:w="0" w:type="dxa"/>
          <w:right w:w="108" w:type="dxa"/>
        </w:tblCellMar>
      </w:tblPr>
      <w:tblGrid>
        <w:gridCol w:w="1521"/>
        <w:gridCol w:w="1264"/>
        <w:gridCol w:w="1264"/>
        <w:gridCol w:w="1264"/>
        <w:gridCol w:w="748"/>
        <w:gridCol w:w="2038"/>
        <w:gridCol w:w="518"/>
        <w:gridCol w:w="239"/>
      </w:tblGrid>
      <w:tr>
        <w:tblPrEx>
          <w:tblCellMar>
            <w:top w:w="0" w:type="dxa"/>
            <w:left w:w="108" w:type="dxa"/>
            <w:bottom w:w="0" w:type="dxa"/>
            <w:right w:w="108" w:type="dxa"/>
          </w:tblCellMar>
        </w:tblPrEx>
        <w:tc>
          <w:p>
            <w:pPr>
              <w:jc w:val="left"/>
            </w:pPr>
            <w:r>
              <w:t>一级目标</w:t>
            </w:r>
          </w:p>
        </w:tc>
        <w:tc>
          <w:p>
            <w:pPr>
              <w:jc w:val="left"/>
            </w:pPr>
            <w:r>
              <w:t>二级目标</w:t>
            </w:r>
          </w:p>
        </w:tc>
        <w:tc>
          <w:p>
            <w:pPr>
              <w:jc w:val="left"/>
            </w:pPr>
            <w:r>
              <w:t>等级权重</w:t>
            </w:r>
          </w:p>
        </w:tc>
        <w:tc>
          <w:p>
            <w:pPr>
              <w:jc w:val="left"/>
            </w:pPr>
            <w:r>
              <w:t>评估等级</w:t>
            </w:r>
          </w:p>
        </w:tc>
        <w:tc>
          <w:p>
            <w:pPr>
              <w:jc w:val="left"/>
            </w:pPr>
            <w:r>
              <w:t>得分</w:t>
            </w:r>
          </w:p>
        </w:tc>
        <w:tc>
          <w:p>
            <w:pPr>
              <w:jc w:val="left"/>
            </w:pPr>
            <w:r>
              <w:t>评估结果（分）</w:t>
            </w:r>
          </w:p>
        </w:tc>
        <w:tc>
          <w:p/>
        </w:tc>
        <w:tc>
          <w:p/>
        </w:tc>
      </w:tr>
      <w:tr>
        <w:tblPrEx>
          <w:tblCellMar>
            <w:top w:w="0" w:type="dxa"/>
            <w:left w:w="108" w:type="dxa"/>
            <w:bottom w:w="0" w:type="dxa"/>
            <w:right w:w="108" w:type="dxa"/>
          </w:tblCellMar>
        </w:tblPrEx>
        <w:tc>
          <w:p>
            <w:pPr>
              <w:jc w:val="left"/>
            </w:pPr>
            <w:r>
              <w:t>A</w:t>
            </w:r>
          </w:p>
        </w:tc>
        <w:tc>
          <w:p>
            <w:pPr>
              <w:jc w:val="left"/>
            </w:pPr>
            <w:r>
              <w:t>B</w:t>
            </w:r>
          </w:p>
        </w:tc>
        <w:tc>
          <w:p/>
        </w:tc>
        <w:tc>
          <w:p/>
        </w:tc>
        <w:tc>
          <w:p/>
        </w:tc>
        <w:tc>
          <w:p/>
        </w:tc>
        <w:tc>
          <w:p/>
        </w:tc>
        <w:tc>
          <w:p/>
        </w:tc>
      </w:tr>
      <w:tr>
        <w:tblPrEx>
          <w:tblCellMar>
            <w:top w:w="0" w:type="dxa"/>
            <w:left w:w="108" w:type="dxa"/>
            <w:bottom w:w="0" w:type="dxa"/>
            <w:right w:w="108" w:type="dxa"/>
          </w:tblCellMar>
        </w:tblPrEx>
        <w:tc>
          <w:p>
            <w:pPr>
              <w:jc w:val="left"/>
            </w:pPr>
            <w:r>
              <w:t>教学管理</w:t>
            </w:r>
          </w:p>
          <w:p>
            <w:pPr>
              <w:jc w:val="left"/>
            </w:pPr>
            <w:r>
              <w:t>（ 25% ）</w:t>
            </w:r>
          </w:p>
        </w:tc>
        <w:tc>
          <w:p>
            <w:pPr>
              <w:jc w:val="left"/>
            </w:pPr>
            <w:r>
              <w:t>管理能力</w:t>
            </w:r>
          </w:p>
        </w:tc>
        <w:tc>
          <w:p>
            <w:pPr>
              <w:jc w:val="left"/>
            </w:pPr>
            <w:r>
              <w:t>6</w:t>
            </w:r>
          </w:p>
        </w:tc>
        <w:tc>
          <w:p>
            <w:pPr>
              <w:jc w:val="left"/>
            </w:pPr>
            <w:r>
              <w:t>3</w:t>
            </w:r>
          </w:p>
        </w:tc>
        <w:tc>
          <w:p>
            <w:pPr>
              <w:jc w:val="left"/>
            </w:pPr>
            <w:r>
              <w:t>A</w:t>
            </w:r>
          </w:p>
        </w:tc>
        <w:tc>
          <w:p>
            <w:pPr>
              <w:jc w:val="left"/>
            </w:pPr>
            <w:r>
              <w:t>5</w:t>
            </w:r>
          </w:p>
        </w:tc>
        <w:tc>
          <w:p>
            <w:pPr>
              <w:jc w:val="left"/>
            </w:pPr>
            <w:r>
              <w:t>21</w:t>
            </w:r>
          </w:p>
        </w:tc>
        <w:tc>
          <w:p/>
        </w:tc>
      </w:tr>
      <w:tr>
        <w:tblPrEx>
          <w:tblCellMar>
            <w:top w:w="0" w:type="dxa"/>
            <w:left w:w="108" w:type="dxa"/>
            <w:bottom w:w="0" w:type="dxa"/>
            <w:right w:w="108" w:type="dxa"/>
          </w:tblCellMar>
        </w:tblPrEx>
        <w:tc>
          <w:p>
            <w:pPr>
              <w:jc w:val="left"/>
            </w:pPr>
            <w:r>
              <w:t>管理目标</w:t>
            </w:r>
          </w:p>
        </w:tc>
        <w:tc>
          <w:p>
            <w:pPr>
              <w:jc w:val="left"/>
            </w:pPr>
            <w:r>
              <w:t>4</w:t>
            </w:r>
          </w:p>
        </w:tc>
        <w:tc>
          <w:p>
            <w:pPr>
              <w:jc w:val="left"/>
            </w:pPr>
            <w:r>
              <w:t>2</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管理机制</w:t>
            </w:r>
          </w:p>
        </w:tc>
        <w:tc>
          <w:p>
            <w:pPr>
              <w:jc w:val="left"/>
            </w:pPr>
            <w:r>
              <w:t>6</w:t>
            </w:r>
          </w:p>
        </w:tc>
        <w:tc>
          <w:p>
            <w:pPr>
              <w:jc w:val="left"/>
            </w:pPr>
            <w:r>
              <w:t>3</w:t>
            </w:r>
          </w:p>
        </w:tc>
        <w:tc>
          <w:p>
            <w:pPr>
              <w:jc w:val="left"/>
            </w:pPr>
            <w:r>
              <w:t>A</w:t>
            </w:r>
          </w:p>
        </w:tc>
        <w:tc>
          <w:p>
            <w:pPr>
              <w:jc w:val="left"/>
            </w:pPr>
            <w:r>
              <w:t>5</w:t>
            </w:r>
          </w:p>
        </w:tc>
        <w:tc>
          <w:p/>
        </w:tc>
        <w:tc>
          <w:p/>
        </w:tc>
        <w:tc>
          <w:p/>
        </w:tc>
      </w:tr>
      <w:tr>
        <w:tblPrEx>
          <w:tblCellMar>
            <w:top w:w="0" w:type="dxa"/>
            <w:left w:w="108" w:type="dxa"/>
            <w:bottom w:w="0" w:type="dxa"/>
            <w:right w:w="108" w:type="dxa"/>
          </w:tblCellMar>
        </w:tblPrEx>
        <w:tc>
          <w:p>
            <w:pPr>
              <w:jc w:val="left"/>
            </w:pPr>
            <w:r>
              <w:t>教务管理</w:t>
            </w:r>
          </w:p>
        </w:tc>
        <w:tc>
          <w:p>
            <w:pPr>
              <w:jc w:val="left"/>
            </w:pPr>
            <w:r>
              <w:t>4</w:t>
            </w:r>
          </w:p>
        </w:tc>
        <w:tc>
          <w:p>
            <w:pPr>
              <w:jc w:val="left"/>
            </w:pPr>
            <w:r>
              <w:t>2</w:t>
            </w:r>
          </w:p>
        </w:tc>
        <w:tc>
          <w:p>
            <w:pPr>
              <w:jc w:val="left"/>
            </w:pPr>
            <w:r>
              <w:t>A</w:t>
            </w:r>
          </w:p>
        </w:tc>
        <w:tc>
          <w:p>
            <w:pPr>
              <w:jc w:val="left"/>
            </w:pPr>
            <w:r>
              <w:t>3</w:t>
            </w:r>
          </w:p>
        </w:tc>
        <w:tc>
          <w:p/>
        </w:tc>
        <w:tc>
          <w:p/>
        </w:tc>
        <w:tc>
          <w:p/>
        </w:tc>
      </w:tr>
      <w:tr>
        <w:tblPrEx>
          <w:tblCellMar>
            <w:top w:w="0" w:type="dxa"/>
            <w:left w:w="108" w:type="dxa"/>
            <w:bottom w:w="0" w:type="dxa"/>
            <w:right w:w="108" w:type="dxa"/>
          </w:tblCellMar>
        </w:tblPrEx>
        <w:tc>
          <w:p>
            <w:pPr>
              <w:jc w:val="left"/>
            </w:pPr>
            <w:r>
              <w:t>学生管理</w:t>
            </w:r>
          </w:p>
        </w:tc>
        <w:tc>
          <w:p>
            <w:pPr>
              <w:jc w:val="left"/>
            </w:pPr>
            <w:r>
              <w:t>5</w:t>
            </w:r>
          </w:p>
        </w:tc>
        <w:tc>
          <w:p>
            <w:pPr>
              <w:jc w:val="left"/>
            </w:pPr>
            <w:r>
              <w:t>3</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课程管理</w:t>
            </w:r>
          </w:p>
          <w:p>
            <w:pPr>
              <w:jc w:val="left"/>
            </w:pPr>
            <w:r>
              <w:t>（ 20% ）</w:t>
            </w:r>
          </w:p>
        </w:tc>
        <w:tc>
          <w:p>
            <w:pPr>
              <w:jc w:val="left"/>
            </w:pPr>
            <w:r>
              <w:t>实施方案</w:t>
            </w:r>
          </w:p>
        </w:tc>
        <w:tc>
          <w:p>
            <w:pPr>
              <w:jc w:val="left"/>
            </w:pPr>
            <w:r>
              <w:t>3</w:t>
            </w:r>
          </w:p>
        </w:tc>
        <w:tc>
          <w:p>
            <w:pPr>
              <w:jc w:val="left"/>
            </w:pPr>
            <w:r>
              <w:t>2</w:t>
            </w:r>
          </w:p>
        </w:tc>
        <w:tc>
          <w:p>
            <w:pPr>
              <w:jc w:val="left"/>
            </w:pPr>
            <w:r>
              <w:t>A</w:t>
            </w:r>
          </w:p>
        </w:tc>
        <w:tc>
          <w:p>
            <w:pPr>
              <w:jc w:val="left"/>
            </w:pPr>
            <w:r>
              <w:t>3</w:t>
            </w:r>
          </w:p>
        </w:tc>
        <w:tc>
          <w:p>
            <w:pPr>
              <w:jc w:val="left"/>
            </w:pPr>
            <w:r>
              <w:t>17</w:t>
            </w:r>
          </w:p>
        </w:tc>
        <w:tc>
          <w:p/>
        </w:tc>
      </w:tr>
      <w:tr>
        <w:tblPrEx>
          <w:tblCellMar>
            <w:top w:w="0" w:type="dxa"/>
            <w:left w:w="108" w:type="dxa"/>
            <w:bottom w:w="0" w:type="dxa"/>
            <w:right w:w="108" w:type="dxa"/>
          </w:tblCellMar>
        </w:tblPrEx>
        <w:tc>
          <w:p>
            <w:pPr>
              <w:jc w:val="left"/>
            </w:pPr>
            <w:r>
              <w:t>课程实施</w:t>
            </w:r>
          </w:p>
        </w:tc>
        <w:tc>
          <w:p>
            <w:pPr>
              <w:jc w:val="left"/>
            </w:pPr>
            <w:r>
              <w:t>12</w:t>
            </w:r>
          </w:p>
        </w:tc>
        <w:tc>
          <w:p>
            <w:pPr>
              <w:jc w:val="left"/>
            </w:pPr>
            <w:r>
              <w:t>4</w:t>
            </w:r>
          </w:p>
        </w:tc>
        <w:tc>
          <w:p>
            <w:pPr>
              <w:jc w:val="left"/>
            </w:pPr>
            <w:r>
              <w:t>A</w:t>
            </w:r>
          </w:p>
        </w:tc>
        <w:tc>
          <w:p>
            <w:pPr>
              <w:jc w:val="left"/>
            </w:pPr>
            <w:r>
              <w:t>10</w:t>
            </w:r>
          </w:p>
        </w:tc>
        <w:tc>
          <w:p/>
        </w:tc>
        <w:tc>
          <w:p/>
        </w:tc>
        <w:tc>
          <w:p/>
        </w:tc>
      </w:tr>
      <w:tr>
        <w:tblPrEx>
          <w:tblCellMar>
            <w:top w:w="0" w:type="dxa"/>
            <w:left w:w="108" w:type="dxa"/>
            <w:bottom w:w="0" w:type="dxa"/>
            <w:right w:w="108" w:type="dxa"/>
          </w:tblCellMar>
        </w:tblPrEx>
        <w:tc>
          <w:p>
            <w:pPr>
              <w:jc w:val="left"/>
            </w:pPr>
            <w:r>
              <w:t>课程评价</w:t>
            </w:r>
          </w:p>
        </w:tc>
        <w:tc>
          <w:p>
            <w:pPr>
              <w:jc w:val="left"/>
            </w:pPr>
            <w:r>
              <w:t>5</w:t>
            </w:r>
          </w:p>
        </w:tc>
        <w:tc>
          <w:p>
            <w:pPr>
              <w:jc w:val="left"/>
            </w:pPr>
            <w:r>
              <w:t>2</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教学条件</w:t>
            </w:r>
          </w:p>
          <w:p>
            <w:pPr>
              <w:jc w:val="left"/>
            </w:pPr>
            <w:r>
              <w:t>（ 20% ）</w:t>
            </w:r>
          </w:p>
        </w:tc>
        <w:tc>
          <w:p>
            <w:pPr>
              <w:jc w:val="left"/>
            </w:pPr>
            <w:r>
              <w:t>教师队伍</w:t>
            </w:r>
          </w:p>
        </w:tc>
        <w:tc>
          <w:p>
            <w:pPr>
              <w:jc w:val="left"/>
            </w:pPr>
            <w:r>
              <w:t>7</w:t>
            </w:r>
          </w:p>
        </w:tc>
        <w:tc>
          <w:p>
            <w:pPr>
              <w:jc w:val="left"/>
            </w:pPr>
            <w:r>
              <w:t>3</w:t>
            </w:r>
          </w:p>
        </w:tc>
        <w:tc>
          <w:p>
            <w:pPr>
              <w:jc w:val="left"/>
            </w:pPr>
            <w:r>
              <w:t>A</w:t>
            </w:r>
          </w:p>
        </w:tc>
        <w:tc>
          <w:p>
            <w:pPr>
              <w:jc w:val="left"/>
            </w:pPr>
            <w:r>
              <w:t>7</w:t>
            </w:r>
          </w:p>
        </w:tc>
        <w:tc>
          <w:p>
            <w:pPr>
              <w:jc w:val="left"/>
            </w:pPr>
            <w:r>
              <w:t>17</w:t>
            </w:r>
          </w:p>
        </w:tc>
        <w:tc>
          <w:p/>
        </w:tc>
      </w:tr>
      <w:tr>
        <w:tblPrEx>
          <w:tblCellMar>
            <w:top w:w="0" w:type="dxa"/>
            <w:left w:w="108" w:type="dxa"/>
            <w:bottom w:w="0" w:type="dxa"/>
            <w:right w:w="108" w:type="dxa"/>
          </w:tblCellMar>
        </w:tblPrEx>
        <w:tc>
          <w:p>
            <w:pPr>
              <w:jc w:val="left"/>
            </w:pPr>
            <w:r>
              <w:t>经费保障</w:t>
            </w:r>
          </w:p>
        </w:tc>
        <w:tc>
          <w:p>
            <w:pPr>
              <w:jc w:val="left"/>
            </w:pPr>
            <w:r>
              <w:t>5</w:t>
            </w:r>
          </w:p>
        </w:tc>
        <w:tc>
          <w:p>
            <w:pPr>
              <w:jc w:val="left"/>
            </w:pPr>
            <w:r>
              <w:t>2</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教学设施</w:t>
            </w:r>
          </w:p>
        </w:tc>
        <w:tc>
          <w:p>
            <w:pPr>
              <w:jc w:val="left"/>
            </w:pPr>
            <w:r>
              <w:t>4</w:t>
            </w:r>
          </w:p>
        </w:tc>
        <w:tc>
          <w:p>
            <w:pPr>
              <w:jc w:val="left"/>
            </w:pPr>
            <w:r>
              <w:t>2</w:t>
            </w:r>
          </w:p>
        </w:tc>
        <w:tc>
          <w:p>
            <w:pPr>
              <w:jc w:val="left"/>
            </w:pPr>
            <w:r>
              <w:t>A</w:t>
            </w:r>
          </w:p>
        </w:tc>
        <w:tc>
          <w:p>
            <w:pPr>
              <w:jc w:val="left"/>
            </w:pPr>
            <w:r>
              <w:t>3</w:t>
            </w:r>
          </w:p>
        </w:tc>
        <w:tc>
          <w:p/>
        </w:tc>
        <w:tc>
          <w:p/>
        </w:tc>
        <w:tc>
          <w:p/>
        </w:tc>
      </w:tr>
      <w:tr>
        <w:tblPrEx>
          <w:tblCellMar>
            <w:top w:w="0" w:type="dxa"/>
            <w:left w:w="108" w:type="dxa"/>
            <w:bottom w:w="0" w:type="dxa"/>
            <w:right w:w="108" w:type="dxa"/>
          </w:tblCellMar>
        </w:tblPrEx>
        <w:tc>
          <w:p>
            <w:pPr>
              <w:jc w:val="left"/>
            </w:pPr>
            <w:r>
              <w:t>教学资料</w:t>
            </w:r>
          </w:p>
        </w:tc>
        <w:tc>
          <w:p>
            <w:pPr>
              <w:jc w:val="left"/>
            </w:pPr>
            <w:r>
              <w:t>4</w:t>
            </w:r>
          </w:p>
        </w:tc>
        <w:tc>
          <w:p>
            <w:pPr>
              <w:jc w:val="left"/>
            </w:pPr>
            <w:r>
              <w:t>2</w:t>
            </w:r>
          </w:p>
        </w:tc>
        <w:tc>
          <w:p>
            <w:pPr>
              <w:jc w:val="left"/>
            </w:pPr>
            <w:r>
              <w:t>A</w:t>
            </w:r>
          </w:p>
        </w:tc>
        <w:tc>
          <w:p>
            <w:pPr>
              <w:jc w:val="left"/>
            </w:pPr>
            <w:r>
              <w:t>3</w:t>
            </w:r>
          </w:p>
        </w:tc>
        <w:tc>
          <w:p/>
        </w:tc>
        <w:tc>
          <w:p/>
        </w:tc>
        <w:tc>
          <w:p/>
        </w:tc>
      </w:tr>
      <w:tr>
        <w:tblPrEx>
          <w:tblCellMar>
            <w:top w:w="0" w:type="dxa"/>
            <w:left w:w="108" w:type="dxa"/>
            <w:bottom w:w="0" w:type="dxa"/>
            <w:right w:w="108" w:type="dxa"/>
          </w:tblCellMar>
        </w:tblPrEx>
        <w:tc>
          <w:p>
            <w:pPr>
              <w:jc w:val="left"/>
            </w:pPr>
            <w:r>
              <w:t>校本研修</w:t>
            </w:r>
          </w:p>
          <w:p>
            <w:pPr>
              <w:jc w:val="left"/>
            </w:pPr>
            <w:r>
              <w:t>（ 20% ）</w:t>
            </w:r>
          </w:p>
        </w:tc>
        <w:tc>
          <w:p>
            <w:pPr>
              <w:jc w:val="left"/>
            </w:pPr>
            <w:r>
              <w:t>研修规划</w:t>
            </w:r>
          </w:p>
        </w:tc>
        <w:tc>
          <w:p>
            <w:pPr>
              <w:jc w:val="left"/>
            </w:pPr>
            <w:r>
              <w:t>4</w:t>
            </w:r>
          </w:p>
        </w:tc>
        <w:tc>
          <w:p>
            <w:pPr>
              <w:jc w:val="left"/>
            </w:pPr>
            <w:r>
              <w:t>2</w:t>
            </w:r>
          </w:p>
        </w:tc>
        <w:tc>
          <w:p>
            <w:pPr>
              <w:jc w:val="left"/>
            </w:pPr>
            <w:r>
              <w:t>A</w:t>
            </w:r>
          </w:p>
        </w:tc>
        <w:tc>
          <w:p>
            <w:pPr>
              <w:jc w:val="left"/>
            </w:pPr>
            <w:r>
              <w:t>4</w:t>
            </w:r>
          </w:p>
        </w:tc>
        <w:tc>
          <w:p>
            <w:pPr>
              <w:jc w:val="left"/>
            </w:pPr>
            <w:r>
              <w:t>18</w:t>
            </w:r>
          </w:p>
        </w:tc>
        <w:tc>
          <w:p/>
        </w:tc>
      </w:tr>
      <w:tr>
        <w:tblPrEx>
          <w:tblCellMar>
            <w:top w:w="0" w:type="dxa"/>
            <w:left w:w="108" w:type="dxa"/>
            <w:bottom w:w="0" w:type="dxa"/>
            <w:right w:w="108" w:type="dxa"/>
          </w:tblCellMar>
        </w:tblPrEx>
        <w:tc>
          <w:p>
            <w:pPr>
              <w:jc w:val="left"/>
            </w:pPr>
            <w:r>
              <w:t>组织建设</w:t>
            </w:r>
          </w:p>
        </w:tc>
        <w:tc>
          <w:p>
            <w:pPr>
              <w:jc w:val="left"/>
            </w:pPr>
            <w:r>
              <w:t>4</w:t>
            </w:r>
          </w:p>
        </w:tc>
        <w:tc>
          <w:p>
            <w:pPr>
              <w:jc w:val="left"/>
            </w:pPr>
            <w:r>
              <w:t>2</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制度建设</w:t>
            </w:r>
          </w:p>
        </w:tc>
        <w:tc>
          <w:p>
            <w:pPr>
              <w:jc w:val="left"/>
            </w:pPr>
            <w:r>
              <w:t>5</w:t>
            </w:r>
          </w:p>
        </w:tc>
        <w:tc>
          <w:p>
            <w:pPr>
              <w:jc w:val="left"/>
            </w:pPr>
            <w:r>
              <w:t>3</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教学研究</w:t>
            </w:r>
          </w:p>
        </w:tc>
        <w:tc>
          <w:p>
            <w:pPr>
              <w:jc w:val="left"/>
            </w:pPr>
            <w:r>
              <w:t>4</w:t>
            </w:r>
          </w:p>
        </w:tc>
        <w:tc>
          <w:p>
            <w:pPr>
              <w:jc w:val="left"/>
            </w:pPr>
            <w:r>
              <w:t>2</w:t>
            </w:r>
          </w:p>
        </w:tc>
        <w:tc>
          <w:p>
            <w:pPr>
              <w:jc w:val="left"/>
            </w:pPr>
            <w:r>
              <w:t>A</w:t>
            </w:r>
          </w:p>
        </w:tc>
        <w:tc>
          <w:p>
            <w:pPr>
              <w:jc w:val="left"/>
            </w:pPr>
            <w:r>
              <w:t>4</w:t>
            </w:r>
          </w:p>
        </w:tc>
        <w:tc>
          <w:p/>
        </w:tc>
        <w:tc>
          <w:p/>
        </w:tc>
        <w:tc>
          <w:p/>
        </w:tc>
      </w:tr>
      <w:tr>
        <w:tblPrEx>
          <w:tblCellMar>
            <w:top w:w="0" w:type="dxa"/>
            <w:left w:w="108" w:type="dxa"/>
            <w:bottom w:w="0" w:type="dxa"/>
            <w:right w:w="108" w:type="dxa"/>
          </w:tblCellMar>
        </w:tblPrEx>
        <w:tc>
          <w:p>
            <w:pPr>
              <w:jc w:val="left"/>
            </w:pPr>
            <w:r>
              <w:t>主题研究</w:t>
            </w:r>
          </w:p>
        </w:tc>
        <w:tc>
          <w:p>
            <w:pPr>
              <w:jc w:val="left"/>
            </w:pPr>
            <w:r>
              <w:t>3</w:t>
            </w:r>
          </w:p>
        </w:tc>
        <w:tc>
          <w:p>
            <w:pPr>
              <w:jc w:val="left"/>
            </w:pPr>
            <w:r>
              <w:t>1</w:t>
            </w:r>
          </w:p>
        </w:tc>
        <w:tc>
          <w:p>
            <w:pPr>
              <w:jc w:val="left"/>
            </w:pPr>
            <w:r>
              <w:t>A</w:t>
            </w:r>
          </w:p>
        </w:tc>
        <w:tc>
          <w:p>
            <w:pPr>
              <w:jc w:val="left"/>
            </w:pPr>
            <w:r>
              <w:t>2</w:t>
            </w:r>
          </w:p>
        </w:tc>
        <w:tc>
          <w:p/>
        </w:tc>
        <w:tc>
          <w:p/>
        </w:tc>
        <w:tc>
          <w:p/>
        </w:tc>
      </w:tr>
      <w:tr>
        <w:tblPrEx>
          <w:tblCellMar>
            <w:top w:w="0" w:type="dxa"/>
            <w:left w:w="108" w:type="dxa"/>
            <w:bottom w:w="0" w:type="dxa"/>
            <w:right w:w="108" w:type="dxa"/>
          </w:tblCellMar>
        </w:tblPrEx>
        <w:tc>
          <w:p>
            <w:pPr>
              <w:jc w:val="left"/>
            </w:pPr>
            <w:r>
              <w:t>评价研究</w:t>
            </w:r>
          </w:p>
          <w:p>
            <w:pPr>
              <w:jc w:val="left"/>
            </w:pPr>
            <w:r>
              <w:t>（ 15% ）</w:t>
            </w:r>
          </w:p>
        </w:tc>
        <w:tc>
          <w:p>
            <w:pPr>
              <w:jc w:val="left"/>
            </w:pPr>
            <w:r>
              <w:t>教学考查</w:t>
            </w:r>
          </w:p>
        </w:tc>
        <w:tc>
          <w:p>
            <w:pPr>
              <w:jc w:val="left"/>
            </w:pPr>
            <w:r>
              <w:t>3</w:t>
            </w:r>
          </w:p>
        </w:tc>
        <w:tc>
          <w:p>
            <w:pPr>
              <w:jc w:val="left"/>
            </w:pPr>
            <w:r>
              <w:t>2</w:t>
            </w:r>
          </w:p>
        </w:tc>
        <w:tc>
          <w:p>
            <w:pPr>
              <w:jc w:val="left"/>
            </w:pPr>
            <w:r>
              <w:t>A</w:t>
            </w:r>
          </w:p>
        </w:tc>
        <w:tc>
          <w:p>
            <w:pPr>
              <w:jc w:val="left"/>
            </w:pPr>
            <w:r>
              <w:t>3</w:t>
            </w:r>
          </w:p>
        </w:tc>
        <w:tc>
          <w:p>
            <w:pPr>
              <w:jc w:val="left"/>
            </w:pPr>
            <w:r>
              <w:t>14</w:t>
            </w:r>
          </w:p>
        </w:tc>
        <w:tc>
          <w:p/>
        </w:tc>
      </w:tr>
      <w:tr>
        <w:tblPrEx>
          <w:tblCellMar>
            <w:top w:w="0" w:type="dxa"/>
            <w:left w:w="108" w:type="dxa"/>
            <w:bottom w:w="0" w:type="dxa"/>
            <w:right w:w="108" w:type="dxa"/>
          </w:tblCellMar>
        </w:tblPrEx>
        <w:tc>
          <w:p>
            <w:pPr>
              <w:jc w:val="left"/>
            </w:pPr>
            <w:r>
              <w:t>教师评价</w:t>
            </w:r>
          </w:p>
        </w:tc>
        <w:tc>
          <w:p>
            <w:pPr>
              <w:jc w:val="left"/>
            </w:pPr>
            <w:r>
              <w:t>3</w:t>
            </w:r>
          </w:p>
        </w:tc>
        <w:tc>
          <w:p>
            <w:pPr>
              <w:jc w:val="left"/>
            </w:pPr>
            <w:r>
              <w:t>2</w:t>
            </w:r>
          </w:p>
        </w:tc>
        <w:tc>
          <w:p>
            <w:pPr>
              <w:jc w:val="left"/>
            </w:pPr>
            <w:r>
              <w:t>A</w:t>
            </w:r>
          </w:p>
        </w:tc>
        <w:tc>
          <w:p>
            <w:pPr>
              <w:jc w:val="left"/>
            </w:pPr>
            <w:r>
              <w:t>3</w:t>
            </w:r>
          </w:p>
        </w:tc>
        <w:tc>
          <w:p/>
        </w:tc>
        <w:tc>
          <w:p/>
        </w:tc>
        <w:tc>
          <w:p/>
        </w:tc>
      </w:tr>
      <w:tr>
        <w:tblPrEx>
          <w:tblCellMar>
            <w:top w:w="0" w:type="dxa"/>
            <w:left w:w="108" w:type="dxa"/>
            <w:bottom w:w="0" w:type="dxa"/>
            <w:right w:w="108" w:type="dxa"/>
          </w:tblCellMar>
        </w:tblPrEx>
        <w:tc>
          <w:p>
            <w:pPr>
              <w:jc w:val="left"/>
            </w:pPr>
            <w:r>
              <w:t>学生评价</w:t>
            </w:r>
          </w:p>
        </w:tc>
        <w:tc>
          <w:p>
            <w:pPr>
              <w:jc w:val="left"/>
            </w:pPr>
            <w:r>
              <w:t>3</w:t>
            </w:r>
          </w:p>
        </w:tc>
        <w:tc>
          <w:p>
            <w:pPr>
              <w:jc w:val="left"/>
            </w:pPr>
            <w:r>
              <w:t>2</w:t>
            </w:r>
          </w:p>
        </w:tc>
        <w:tc>
          <w:p>
            <w:pPr>
              <w:jc w:val="left"/>
            </w:pPr>
            <w:r>
              <w:t>A</w:t>
            </w:r>
          </w:p>
        </w:tc>
        <w:tc>
          <w:p>
            <w:pPr>
              <w:jc w:val="left"/>
            </w:pPr>
            <w:r>
              <w:t>3</w:t>
            </w:r>
          </w:p>
        </w:tc>
        <w:tc>
          <w:p/>
        </w:tc>
        <w:tc>
          <w:p/>
        </w:tc>
        <w:tc>
          <w:p/>
        </w:tc>
      </w:tr>
      <w:tr>
        <w:tblPrEx>
          <w:tblCellMar>
            <w:top w:w="0" w:type="dxa"/>
            <w:left w:w="108" w:type="dxa"/>
            <w:bottom w:w="0" w:type="dxa"/>
            <w:right w:w="108" w:type="dxa"/>
          </w:tblCellMar>
        </w:tblPrEx>
        <w:tc>
          <w:p>
            <w:pPr>
              <w:jc w:val="left"/>
            </w:pPr>
            <w:r>
              <w:t>命题研究</w:t>
            </w:r>
          </w:p>
        </w:tc>
        <w:tc>
          <w:p>
            <w:pPr>
              <w:jc w:val="left"/>
            </w:pPr>
            <w:r>
              <w:t>3</w:t>
            </w:r>
          </w:p>
        </w:tc>
        <w:tc>
          <w:p>
            <w:pPr>
              <w:jc w:val="left"/>
            </w:pPr>
            <w:r>
              <w:t>2</w:t>
            </w:r>
          </w:p>
        </w:tc>
        <w:tc>
          <w:p>
            <w:pPr>
              <w:jc w:val="left"/>
            </w:pPr>
            <w:r>
              <w:t>B</w:t>
            </w:r>
          </w:p>
        </w:tc>
        <w:tc>
          <w:p>
            <w:pPr>
              <w:jc w:val="left"/>
            </w:pPr>
            <w:r>
              <w:t>2</w:t>
            </w:r>
          </w:p>
        </w:tc>
        <w:tc>
          <w:p/>
        </w:tc>
        <w:tc>
          <w:p/>
        </w:tc>
        <w:tc>
          <w:p/>
        </w:tc>
      </w:tr>
      <w:tr>
        <w:tblPrEx>
          <w:tblCellMar>
            <w:top w:w="0" w:type="dxa"/>
            <w:left w:w="108" w:type="dxa"/>
            <w:bottom w:w="0" w:type="dxa"/>
            <w:right w:w="108" w:type="dxa"/>
          </w:tblCellMar>
        </w:tblPrEx>
        <w:tc>
          <w:p>
            <w:pPr>
              <w:jc w:val="left"/>
            </w:pPr>
            <w:r>
              <w:t>质量评价</w:t>
            </w:r>
          </w:p>
        </w:tc>
        <w:tc>
          <w:p>
            <w:pPr>
              <w:jc w:val="left"/>
            </w:pPr>
            <w:r>
              <w:t>3</w:t>
            </w:r>
          </w:p>
        </w:tc>
        <w:tc>
          <w:p>
            <w:pPr>
              <w:jc w:val="left"/>
            </w:pPr>
            <w:r>
              <w:t>2</w:t>
            </w:r>
          </w:p>
        </w:tc>
        <w:tc>
          <w:p>
            <w:pPr>
              <w:jc w:val="left"/>
            </w:pPr>
            <w:r>
              <w:t>A</w:t>
            </w:r>
          </w:p>
        </w:tc>
        <w:tc>
          <w:p>
            <w:pPr>
              <w:jc w:val="left"/>
            </w:pPr>
            <w:r>
              <w:t>3</w:t>
            </w:r>
          </w:p>
        </w:tc>
        <w:tc>
          <w:p/>
        </w:tc>
        <w:tc>
          <w:p/>
        </w:tc>
        <w:tc>
          <w:p/>
        </w:tc>
      </w:tr>
      <w:tr>
        <w:tblPrEx>
          <w:tblCellMar>
            <w:top w:w="0" w:type="dxa"/>
            <w:left w:w="108" w:type="dxa"/>
            <w:bottom w:w="0" w:type="dxa"/>
            <w:right w:w="108" w:type="dxa"/>
          </w:tblCellMar>
        </w:tblPrEx>
        <w:tc>
          <w:p/>
        </w:tc>
        <w:tc>
          <w:p/>
        </w:tc>
        <w:tc>
          <w:p/>
        </w:tc>
        <w:tc>
          <w:p/>
        </w:tc>
        <w:tc>
          <w:p/>
        </w:tc>
        <w:tc>
          <w:p/>
        </w:tc>
        <w:tc>
          <w:p/>
        </w:tc>
        <w:tc>
          <w:p/>
        </w:tc>
      </w:tr>
      <w:tr>
        <w:tblPrEx>
          <w:tblCellMar>
            <w:top w:w="0" w:type="dxa"/>
            <w:left w:w="108" w:type="dxa"/>
            <w:bottom w:w="0" w:type="dxa"/>
            <w:right w:w="108" w:type="dxa"/>
          </w:tblCellMar>
        </w:tblPrEx>
        <w:tc>
          <w:p>
            <w:pPr>
              <w:jc w:val="left"/>
            </w:pPr>
            <w:r>
              <w:t>总分</w:t>
            </w:r>
          </w:p>
        </w:tc>
        <w:tc>
          <w:p>
            <w:pPr>
              <w:jc w:val="left"/>
            </w:pPr>
            <w:r>
              <w:t>87</w:t>
            </w:r>
          </w:p>
        </w:tc>
        <w:tc>
          <w:p>
            <w:pPr>
              <w:jc w:val="left"/>
            </w:pPr>
            <w:r>
              <w:t>评估等级</w:t>
            </w:r>
          </w:p>
        </w:tc>
        <w:tc>
          <w:p>
            <w:pPr>
              <w:jc w:val="left"/>
            </w:pPr>
            <w:r>
              <w:t>达标</w:t>
            </w:r>
          </w:p>
        </w:tc>
        <w:tc>
          <w:p/>
        </w:tc>
        <w:tc>
          <w:p/>
        </w:tc>
        <w:tc>
          <w:p/>
        </w:tc>
        <w:tc>
          <w:p/>
        </w:tc>
      </w:tr>
      <w:tr>
        <w:tblPrEx>
          <w:tblCellMar>
            <w:top w:w="0" w:type="dxa"/>
            <w:left w:w="108" w:type="dxa"/>
            <w:bottom w:w="0" w:type="dxa"/>
            <w:right w:w="108" w:type="dxa"/>
          </w:tblCellMar>
        </w:tblPrEx>
        <w:tc>
          <w:p/>
        </w:tc>
        <w:tc>
          <w:p/>
        </w:tc>
        <w:tc>
          <w:p/>
        </w:tc>
        <w:tc>
          <w:p/>
        </w:tc>
        <w:tc>
          <w:p/>
        </w:tc>
        <w:tc>
          <w:p/>
        </w:tc>
        <w:tc>
          <w:p/>
        </w:tc>
        <w:tc>
          <w:p/>
        </w:tc>
      </w:tr>
    </w:tbl>
    <w:p>
      <w:pPr>
        <w:pStyle w:val="3"/>
      </w:pPr>
      <w:r>
        <w:t>2 、教师评估结果</w:t>
      </w:r>
    </w:p>
    <w:tbl>
      <w:tblPr>
        <w:tblStyle w:val="28"/>
        <w:tblW w:w="5000" w:type="pct"/>
        <w:tblInd w:w="0" w:type="dxa"/>
        <w:tblLayout w:type="autofit"/>
        <w:tblCellMar>
          <w:top w:w="0" w:type="dxa"/>
          <w:left w:w="108" w:type="dxa"/>
          <w:bottom w:w="0" w:type="dxa"/>
          <w:right w:w="108" w:type="dxa"/>
        </w:tblCellMar>
      </w:tblPr>
      <w:tblGrid>
        <w:gridCol w:w="2003"/>
        <w:gridCol w:w="1713"/>
        <w:gridCol w:w="1713"/>
        <w:gridCol w:w="1713"/>
        <w:gridCol w:w="1714"/>
      </w:tblGrid>
      <w:tr>
        <w:tc>
          <w:p>
            <w:pPr>
              <w:jc w:val="left"/>
            </w:pPr>
            <w:r>
              <w:t>专任教师总数</w:t>
            </w:r>
          </w:p>
          <w:p>
            <w:pPr>
              <w:jc w:val="left"/>
            </w:pPr>
            <w:r>
              <w:t>（人）</w:t>
            </w:r>
          </w:p>
        </w:tc>
        <w:tc>
          <w:p>
            <w:pPr>
              <w:jc w:val="left"/>
            </w:pPr>
            <w:r>
              <w:t>优秀（人）</w:t>
            </w:r>
          </w:p>
        </w:tc>
        <w:tc>
          <w:p>
            <w:pPr>
              <w:jc w:val="left"/>
            </w:pPr>
            <w:r>
              <w:t>良好（人）</w:t>
            </w:r>
          </w:p>
        </w:tc>
        <w:tc>
          <w:p>
            <w:pPr>
              <w:jc w:val="left"/>
            </w:pPr>
            <w:r>
              <w:t>一般（人）</w:t>
            </w:r>
          </w:p>
        </w:tc>
        <w:tc>
          <w:p>
            <w:pPr>
              <w:jc w:val="left"/>
            </w:pPr>
            <w:r>
              <w:t>较差（人）</w:t>
            </w:r>
          </w:p>
        </w:tc>
      </w:tr>
      <w:tr>
        <w:tc>
          <w:p>
            <w:pPr>
              <w:jc w:val="left"/>
            </w:pPr>
            <w:r>
              <w:t>31</w:t>
            </w:r>
          </w:p>
        </w:tc>
        <w:tc>
          <w:p>
            <w:pPr>
              <w:jc w:val="left"/>
            </w:pPr>
            <w:r>
              <w:t>4</w:t>
            </w:r>
          </w:p>
        </w:tc>
        <w:tc>
          <w:p>
            <w:pPr>
              <w:jc w:val="left"/>
            </w:pPr>
            <w:r>
              <w:t>27</w:t>
            </w:r>
          </w:p>
        </w:tc>
        <w:tc>
          <w:p>
            <w:pPr>
              <w:jc w:val="left"/>
            </w:pPr>
            <w:r>
              <w:t>0</w:t>
            </w:r>
          </w:p>
        </w:tc>
        <w:tc>
          <w:p>
            <w:pPr>
              <w:jc w:val="left"/>
            </w:pPr>
            <w:r>
              <w:t>0</w:t>
            </w:r>
          </w:p>
        </w:tc>
      </w:tr>
      <w:tr>
        <w:tc>
          <w:p/>
        </w:tc>
        <w:tc>
          <w:p/>
        </w:tc>
        <w:tc>
          <w:p/>
        </w:tc>
        <w:tc>
          <w:p/>
        </w:tc>
        <w:tc>
          <w:p/>
        </w:tc>
      </w:tr>
    </w:tbl>
    <w:p>
      <w:pPr>
        <w:pStyle w:val="3"/>
      </w:pPr>
      <w:r>
        <w:t>二、学校评估</w:t>
      </w:r>
    </w:p>
    <w:tbl>
      <w:tblPr>
        <w:tblStyle w:val="28"/>
        <w:tblW w:w="5000" w:type="pct"/>
        <w:tblInd w:w="0" w:type="dxa"/>
        <w:tblLayout w:type="autofit"/>
        <w:tblCellMar>
          <w:top w:w="0" w:type="dxa"/>
          <w:left w:w="108" w:type="dxa"/>
          <w:bottom w:w="0" w:type="dxa"/>
          <w:right w:w="108" w:type="dxa"/>
        </w:tblCellMar>
      </w:tblPr>
      <w:tblGrid>
        <w:gridCol w:w="8856"/>
      </w:tblGrid>
      <w:tr>
        <w:tblPrEx>
          <w:tblCellMar>
            <w:top w:w="0" w:type="dxa"/>
            <w:left w:w="108" w:type="dxa"/>
            <w:bottom w:w="0" w:type="dxa"/>
            <w:right w:w="108" w:type="dxa"/>
          </w:tblCellMar>
        </w:tblPrEx>
        <w:tc>
          <w:p>
            <w:pPr>
              <w:jc w:val="left"/>
            </w:pPr>
            <w:r>
              <w:t>自评过程及结果：</w:t>
            </w:r>
          </w:p>
          <w:p>
            <w:pPr>
              <w:jc w:val="left"/>
            </w:pPr>
            <w:r>
              <w:t>为确保学校教学评估工作高质量完成，我校成立了以校长为组长的教学评估领导小组，以教导主任为组长的评估小组，制定方案、狠抓落实、依案评估。我校依据省《义务教育阶段教学评估标准》和赵县教学评估方案，结合学校实际，以促进学校不断发展，促进教师专业水平不断提高，严格要求，坚持标准，细化落实，不走过场。真正通过教学评估工作来规范办学行为，彰显学校特色，提升学校品位。</w:t>
            </w:r>
          </w:p>
          <w:p>
            <w:pPr>
              <w:jc w:val="left"/>
            </w:pPr>
            <w:r>
              <w:t>教师教学评估。首先搞好教师教学评估的组织发动和宣传工作，使每一位受评教师明确教学评估的重要性，明白评估的标准及具体内容，广泛征求教师意见，完善评估方案。其次是组织好教师的自评、互评、学生家长评。自评要求教师依照标准在评价的过程中查找自身不足，明确努力方向，规划专业发展。再次，学校依据教师评价细则对每位教师进行校评和综合评定，在评估过程中更为全面地了解教师的教育教学情况，对教师今后的发展提出具体的建议。</w:t>
            </w:r>
          </w:p>
          <w:p>
            <w:pPr>
              <w:jc w:val="left"/>
            </w:pPr>
            <w:r>
              <w:t>学校教学评估。在教师评估的基础上完成了学校教学评估。学校教学评估领导小组和评估小组依据《省义务教育阶段学校评估标准》的指标内容，结合工作实际，逐条进行自我评估，在评估过程中严格标准，发现优势，找出问题，制定改进措施。然后通过全体教师大会报告学校自评情况，广泛征求教师的意见建议，群策群力，让每一位教师关注学校的发展。</w:t>
            </w:r>
          </w:p>
          <w:p>
            <w:pPr>
              <w:jc w:val="left"/>
            </w:pPr>
            <w:r>
              <w:t>一   学校教学</w:t>
            </w:r>
          </w:p>
          <w:p>
            <w:pPr>
              <w:jc w:val="left"/>
            </w:pPr>
            <w:r>
              <w:t>（一）、教学管理方面</w:t>
            </w:r>
          </w:p>
          <w:p>
            <w:pPr>
              <w:jc w:val="left"/>
            </w:pPr>
            <w:r>
              <w:t>1 、管理能力</w:t>
            </w:r>
          </w:p>
          <w:p>
            <w:pPr>
              <w:jc w:val="left"/>
            </w:pPr>
            <w:r>
              <w:t>“以管理促质量，向管理要质量”已成为我校领导和广大教师的共识。 我校拥有一个爱岗敬业、求实创新、勇于开拓、积极进取的领导班子，均为大专以上学历。 学校领导能够自觉加强自身学习，认真写好学习笔记，不断丰富实际管理经验，提升研究能力   。 班子成员在各自的工作岗位上有着较为丰富的实际工作经验和研究能力，能够高质量完成各项教育教学的管理工作。</w:t>
            </w:r>
          </w:p>
          <w:p>
            <w:pPr>
              <w:jc w:val="left"/>
            </w:pPr>
            <w:r>
              <w:t>校长及主抓教学的各位领导能够坚持深入教学第一线。我校制定了领导听课兼课制度，校长年度听课不少于 40 节，教导主任不少于 80 节。 我们紧紧抓住课堂教学不放手， 始终坚持随堂听课制度， 扎根课堂，努力清除课堂教学管理中出现的真空地带。 对于课堂中存在的问题课下及时交流，并 要求授课教师深刻反思，制定改进措施，通过跟踪听课，直至课堂教学达到要求为止。每学期下来每一位教师的问题、每一位教师的成长作为管理人员是非常清楚的。</w:t>
            </w:r>
          </w:p>
          <w:p>
            <w:pPr>
              <w:jc w:val="left"/>
            </w:pPr>
            <w:r>
              <w:t>校长和主管教学的各位领导，亲自主持校本研训及 课题研究活动。能够 深入学科组参加备课、听课、评课、反思，解决教学中的实际问题；扎实有效的开展研训活动，各种教育教学、研训活动做到有规划、有落实、有总结、有评价、重过程、求实效。</w:t>
            </w:r>
          </w:p>
          <w:p>
            <w:pPr>
              <w:jc w:val="left"/>
            </w:pPr>
            <w:r>
              <w:t>由于我们狠抓班子建设，优化管理思想，强化和细化管理，增强了教师队伍的凝聚力、向心力和战斗力，教职工工作积极性和责任心得到进一步提高，学校工作继续保持着良性的发展势头。</w:t>
            </w:r>
          </w:p>
          <w:p>
            <w:pPr>
              <w:jc w:val="left"/>
            </w:pPr>
            <w:r>
              <w:t>2 、管理目标</w:t>
            </w:r>
          </w:p>
          <w:p>
            <w:pPr>
              <w:jc w:val="left"/>
            </w:pPr>
            <w:r>
              <w:t>我校有明确的管理目标和措施， 教育教学工作坚持“全面贯彻党的教育方针，德育为首，依法治校，扎实推进素质教育”   。每学年按照国家和地方的规定，科学合理地制定我校课程实施方案，确保了开全开齐国家、地方、校本三级课程。学校制定了“远中近期发展目标”，教育教学的成败关键在教师，我校充分发挥学校、学科教研组的作用，建有“教、学、研”三位一体的校本研修制度，形成校本研训网络，强化目标意识、责任意识、效益意识和成长意识，树立现代教学理念，掌握现代教育技能和方法，不断丰富完善和发展自我，不断提高教师自身教学、教科研能力，促进教师专业发展，不断提高学校教学质量，形成办学特色，提升学校品味。</w:t>
            </w:r>
          </w:p>
          <w:p>
            <w:pPr>
              <w:jc w:val="left"/>
            </w:pPr>
            <w:r>
              <w:t>3 、管理机制</w:t>
            </w:r>
          </w:p>
          <w:p>
            <w:pPr>
              <w:jc w:val="left"/>
            </w:pPr>
            <w:r>
              <w:t>建有民主科学的教学管理机制，明确校长和教导主任、教研组长的工作职责，依据职责规范工作行为。制定和完善了学科教学常规管理实施细则和考核方案，依据方案标准，对教师的计划、备课、上课、作业、辅导、教学成绩、业务学习、组织活动等方面进行严格考核，作为综合考评的重要指标与评模评优挂钩。 每学期初制定学期教学、教科研工作计划，学校按计划督导、落实，保证各项教学工作圆满完成。 教研组长和年级学科组组长善于谋划，出点子，带领教师们进行备课、上课、听课、反思、评课以及业务学习和研究，并协助教导处做好教学工作。 教导处每学期对教研组实施情况进行检查评估，并详细记录，发现问题及时做出调整，确保教学计划落实到位。</w:t>
            </w:r>
          </w:p>
          <w:p>
            <w:pPr>
              <w:jc w:val="left"/>
            </w:pPr>
            <w:r>
              <w:t>4 、教务管理</w:t>
            </w:r>
          </w:p>
          <w:p>
            <w:pPr>
              <w:jc w:val="left"/>
            </w:pPr>
            <w:r>
              <w:t>教导处常规教学管理资料齐全，真实地反映了教学工作的全貌。有以评价教师教育教学工作为主要内容的量化考评办法。 我校对教师的综合考评方案设职业道德、专业水平、专业发展、课堂教学四类一级指标，由四类一级指标分解为二十一项二级指标。 建有涉及常规教学、培训、考核等方面的常规管理条例、制度汇编和各项检查记录、活动记录。 有学校 、教师教学评估方案和教学评估实施细则，以此来规范学校的办学行为，提升教师的专业发展水平。</w:t>
            </w:r>
          </w:p>
          <w:p>
            <w:pPr>
              <w:jc w:val="left"/>
            </w:pPr>
            <w:r>
              <w:t>我校充分发挥教育技术装备对教学工作的支持辅助功能，促进了教育教学工作的开展。我校建有图书馆和实验室，仪器、设备管理规范，符合要求，设有兼职的图书和仪器管理人员，账目清楚，制度齐全，摆放整齐、干净、有序。技术装备能够满足日常教育教学工作的开展，为师生成长提供了支持和保障。</w:t>
            </w:r>
          </w:p>
          <w:p>
            <w:pPr>
              <w:jc w:val="left"/>
            </w:pPr>
            <w:r>
              <w:t>5 、学生管理</w:t>
            </w:r>
          </w:p>
          <w:p>
            <w:pPr>
              <w:jc w:val="left"/>
            </w:pPr>
            <w:r>
              <w:t>现有 14 个教学班，学生 336 人，学生有素质教育评价手册，教室表册齐全，符合规定要求。</w:t>
            </w:r>
          </w:p>
          <w:p>
            <w:pPr>
              <w:jc w:val="left"/>
            </w:pPr>
            <w:r>
              <w:t>学校制定了“检查课外书面作业的具体措施”，要求课外作业量符合国家规定的标准，要求教师对学生课外书面作业全批全改。每学期进行两次作业检查，采取定期检查与随机抽查相结合的方式。对每位教师批阅情况做出书面评议，鼓励运用激励性评价。同时通过访谈学生、家长等方式了解各学科教师的作业批改情况。</w:t>
            </w:r>
          </w:p>
          <w:p>
            <w:pPr>
              <w:jc w:val="left"/>
            </w:pPr>
            <w:r>
              <w:t>我校做到了开齐课程、开足课时，通过组织丰富多彩的活动促进学生在学校健康快乐的成长。</w:t>
            </w:r>
          </w:p>
          <w:p>
            <w:pPr>
              <w:jc w:val="left"/>
            </w:pPr>
            <w:r>
              <w:t>各个学科组都组织了丰富多彩的竞赛活动，促进了学科教学，激活了学生内在潜力，给予学生发展的空间，使学科教学更富有活力。</w:t>
            </w:r>
          </w:p>
          <w:p>
            <w:pPr>
              <w:jc w:val="left"/>
            </w:pPr>
            <w:r>
              <w:t>在所开设的各门课程中，坚持德育为首，结合学科特点寓德育教育于各科教学之中，于各种活动中，培养学生良好的思想品质。同时对学生进行环境、健康、安全、国防、科技等多种教育活动 , 采取走出去，请进来的方式，通过亲身体验及生动富有教育意义的活动，培养了学生健康向上、敢于探索、热爱科学、遵纪守法的良好品质及行为习惯，收到了良好的教育教学效果。</w:t>
            </w:r>
          </w:p>
          <w:p>
            <w:pPr>
              <w:jc w:val="left"/>
            </w:pPr>
            <w:r>
              <w:t>我校针对学生的年龄特点开展了丰富多彩的德育实践活动。培养了学生良好的品质、创新精神和实践能力，德育教育活动收到了实效。</w:t>
            </w:r>
          </w:p>
          <w:p>
            <w:pPr>
              <w:jc w:val="left"/>
            </w:pPr>
            <w:r>
              <w:t>（二）、课程管理方面</w:t>
            </w:r>
          </w:p>
          <w:p>
            <w:pPr>
              <w:jc w:val="left"/>
            </w:pPr>
            <w:r>
              <w:t>6 、学校课程实施方案</w:t>
            </w:r>
          </w:p>
          <w:p>
            <w:pPr>
              <w:jc w:val="left"/>
            </w:pPr>
            <w:r>
              <w:t>学校每学年初，都要根据教育部课程设置方案和省课程计划及学校实际，制定学校学年课程实施方案，依据方案设置课程，课程设置符合国家和地方的规定。经上级教育部门审批后实施。</w:t>
            </w:r>
          </w:p>
          <w:p>
            <w:pPr>
              <w:jc w:val="left"/>
            </w:pPr>
            <w:r>
              <w:t>7 、课程实施</w:t>
            </w:r>
          </w:p>
          <w:p>
            <w:pPr>
              <w:jc w:val="left"/>
            </w:pPr>
            <w:r>
              <w:t>开足开齐所有课程，各学科都配有专兼职教师，认真备课、上课、辅导与评价。确保学生全面发展，健康成长。</w:t>
            </w:r>
          </w:p>
          <w:p>
            <w:pPr>
              <w:jc w:val="left"/>
            </w:pPr>
            <w:r>
              <w:t>每学期初制订实验教学计划和实验进度表，按计划认真上好实验课。学生实验做到定组、定位。要求演示实验可在教室进行，分组实验到实验室进行。演示实验开出率达到 100% ，分组实验开出率达 95% 以上。实验教学工作的正常开展极大地激发了学生对于科学探究的兴趣。一年中仪器完好率 100 ％，顺利完成各项教学实验工作，无一事故发生。</w:t>
            </w:r>
          </w:p>
          <w:p>
            <w:pPr>
              <w:jc w:val="left"/>
            </w:pPr>
            <w:r>
              <w:t>充分发挥学校资源优势，合理开发校本课程。我们进一步分析了学校课程现状、学校发展和学生发展需求，进一步调整并丰富了校本课程。自主开发了校本课程《健康教育读本》，将校本课程纳入课时，并有兼职教师上课，做到了校本课程时间、地点、内容、授课人员、教案的五落实。 所有校本课程均纳入学校常规管理， 及时了解各门校本课程的实施情况，解决实施过程中遇到的问题，调整完善课程实施方案，学期末各课程小组总结本学期的教学情况，制定下学期方案，保证了校本课程的有效实施。</w:t>
            </w:r>
          </w:p>
          <w:p>
            <w:pPr>
              <w:jc w:val="left"/>
            </w:pPr>
            <w:r>
              <w:t>8 、课程评价</w:t>
            </w:r>
          </w:p>
          <w:p>
            <w:pPr>
              <w:jc w:val="left"/>
            </w:pPr>
            <w:r>
              <w:t>我校认真落实课程实施方案，在课程的具体实施过程中，全面贯彻党的 教育方针。认真执行上级教育主管部门开课计划，做到了开齐课程，开足课时。根据我省课程实施计划开设了地方课程，建立了校本课程开发、实施、激励机制。各门课程的总时数和课时比例均在国家规定的范围之内，课时安排合理，保证了学生健康和谐、全面发展。</w:t>
            </w:r>
          </w:p>
          <w:p>
            <w:pPr>
              <w:jc w:val="left"/>
            </w:pPr>
            <w:r>
              <w:t>依据上级文件按时为学生订齐订足教材。为保证课程全面、有效实施，建立了课程实施评价机制，制定了年度课程评价方案，依照方案对学年的课程实施情况予以评价，对课程实施和教学计划的落实情况定期检查评价，各学科教学计划齐全，总结完整。学校有学科计划完成情况检查记录，有总结，对教学计划、总结按标准评出等级，纳入综合考评。对课程评价结果进行分析找出问题与不足，不断改进我校的教育教学工作。每学年评价我校均能依照课程实施方案圆满完成学年教育教学评价任务。并将评定结果向全体教师予以公布。</w:t>
            </w:r>
          </w:p>
          <w:p>
            <w:pPr>
              <w:jc w:val="left"/>
            </w:pPr>
            <w:r>
              <w:t>我校能够科学合理开发与利用现有的教学资源。教学资源 的开发与利用丰富了学生的知识，拓宽了学生的视野，充分体现了学校的办学理念和特色。</w:t>
            </w:r>
          </w:p>
          <w:p>
            <w:pPr>
              <w:jc w:val="left"/>
            </w:pPr>
            <w:r>
              <w:t>（三）、教学条件方面</w:t>
            </w:r>
          </w:p>
          <w:p>
            <w:pPr>
              <w:jc w:val="left"/>
            </w:pPr>
            <w:r>
              <w:t>9 、教师队伍建设</w:t>
            </w:r>
          </w:p>
          <w:p>
            <w:pPr>
              <w:jc w:val="left"/>
            </w:pPr>
            <w:r>
              <w:t>师资素质决定着教育的成败。 学校有计划地组织和安排教师参加业务培训，引导教师开阔视野，转变观念。努力抓青年教师授课、说课、评课等基本功，专人专管，量化考核。 我们采取集中培训和个人自学相结合的方式，通过专项培训和通识培训，学历提高培训、继续教育、骨干教师外出培训、现场观摩与实践，骨干教师对教师的二级培训、网络与图书资源等多种形式开展新课标和新教材的校本培训活动，使教师真正做到了研究教材和学生，提高了师资队伍的实践能力，为教学质量的提升创造了条件。学校设置专项资金加大骨干教师外出培训的力度，充分发挥骨干教师的辐射带动作用， 通过骨干教师的示范、引领，以点带面，促进全校教师共同进步。 学校根据需要和教师专长等合理设置岗位，确保了新课程在我校的全面实施。教师教学评估优秀率达到 12% ，良好率达到 88% ，无不合格教师。</w:t>
            </w:r>
          </w:p>
          <w:p>
            <w:pPr>
              <w:jc w:val="left"/>
            </w:pPr>
            <w:r>
              <w:t>10 、经费保障</w:t>
            </w:r>
          </w:p>
          <w:p>
            <w:pPr>
              <w:jc w:val="left"/>
            </w:pPr>
            <w:r>
              <w:t>在年初预算中首先留足教学经费 , 确保满足课程开发、教学设施、教学资料、教师培训、外出学习活动等经费的需要。努力提高学校软硬件建设的水平，促进了学校教育教学工作的健康和谐的开展，提升了办学品位。</w:t>
            </w:r>
          </w:p>
          <w:p>
            <w:pPr>
              <w:jc w:val="left"/>
            </w:pPr>
            <w:r>
              <w:t>11 、教学设施</w:t>
            </w:r>
          </w:p>
          <w:p>
            <w:pPr>
              <w:jc w:val="left"/>
            </w:pPr>
            <w:r>
              <w:t>学校专用教室建设齐全，并能充分利用。计算机、多媒体语音设备，各种文体实验器材，图书资料能满足新课程需要，各室制度健全，管理规范。做到了专室专用专人负责，注意了专用教室设施的维护修缮，专用教室使用有记录。</w:t>
            </w:r>
          </w:p>
          <w:p>
            <w:pPr>
              <w:jc w:val="left"/>
            </w:pPr>
            <w:r>
              <w:t>12 、教学资料</w:t>
            </w:r>
          </w:p>
          <w:p>
            <w:pPr>
              <w:jc w:val="left"/>
            </w:pPr>
            <w:r>
              <w:t>教学资料丰富了我校的课程资源。我校为教师购买了各学科课程《标准》和教科书、教学挂图、工具书等相关资料。每学年购置学科教学、实验教学、信息技术教学等所需要的教具、器材、实验材料、电教教材等能满足教学需要。仅多媒体课件、教学资料光盘、优秀课例三项投入几千元，丰富的教学资料满足了教学的需求，解决了我们教学中的不少难题，大量教学资料的支持使我们的课堂教学变得精彩而富有活力。</w:t>
            </w:r>
          </w:p>
          <w:p>
            <w:pPr>
              <w:jc w:val="left"/>
            </w:pPr>
            <w:r>
              <w:t>（四）、校本研修方面</w:t>
            </w:r>
          </w:p>
          <w:p>
            <w:pPr>
              <w:jc w:val="left"/>
            </w:pPr>
            <w:r>
              <w:t>13 、研修规划</w:t>
            </w:r>
          </w:p>
          <w:p>
            <w:pPr>
              <w:jc w:val="left"/>
            </w:pPr>
            <w:r>
              <w:t>我校制定了学期研训计划，在对教师广泛调研的基础上，研训计划对本校教师队伍现状和实施新教材中的现实问题有全面的分析和反思，有促进教师专业水平、理论水平、教学能力不断提高的计划、措施和目标。</w:t>
            </w:r>
          </w:p>
          <w:p>
            <w:pPr>
              <w:jc w:val="left"/>
            </w:pPr>
            <w:r>
              <w:t xml:space="preserve">随着新课程的实施我校教师的教学观念发生了很大的变化，教学方式方法有了很大改观，这得益于我校坚持校本研训活动。各科教师深刻地意识到学习培训、参与教科研对自己可持续发展的重要意义，对自己所教学科有着较为深刻的个人感悟，大部分教师形成了适合于自己的教学方法，能够比较准确的理解把握教材，合理使用教材，能够设计开放的教学方案引领学生自主学习，合作探究，学会学习，形成能力。尽管如此，我们认真分析也发现了一些问题： 教师专业成长的自觉意识 ，教师课堂教学的成本意识，质量意识应进一步提高，应细化校本研训的规划工作，做好调研工作，针对教师存在的问题，有目的的开展研训活动。  </w:t>
            </w:r>
          </w:p>
          <w:p>
            <w:pPr>
              <w:jc w:val="left"/>
            </w:pPr>
            <w:r>
              <w:t>因此我们确立了校本研训的目标是必须以新课程为导向，以促进每个学生的发展为宗旨，以研究解决学校、教师所面临的教育教学问题为出发点，以课例为载体，以教师为主体，坚持自我反思，同伴互助，融合教师的教学、研究和培训的方式，促进教师的专业发展，促进课程改革的健康发展，进而促进每个学生的发展。</w:t>
            </w:r>
          </w:p>
          <w:p>
            <w:pPr>
              <w:jc w:val="left"/>
            </w:pPr>
            <w:r>
              <w:t>14 、组织建设</w:t>
            </w:r>
          </w:p>
          <w:p>
            <w:pPr>
              <w:jc w:val="left"/>
            </w:pPr>
            <w:r>
              <w:t>学校建有以校长为组长，教导主任为副组长的校本研训工作领导小组和参与指导教研的制度，建有学科教研组形成整体教研网络。学科教研组的研训任务由教研组长负责，对于组长我们制定了选拔、培养、使用的具体措施，组长在学期初分别制定研训计划报教导处审批。同时实行主任负责制，全程参加教研组的上课、反思、评课活动，发现问题及时沟通、交流、指导。</w:t>
            </w:r>
          </w:p>
          <w:p>
            <w:pPr>
              <w:jc w:val="left"/>
            </w:pPr>
            <w:r>
              <w:t>15 、制度建设</w:t>
            </w:r>
          </w:p>
          <w:p>
            <w:pPr>
              <w:jc w:val="left"/>
            </w:pPr>
            <w:r>
              <w:t>我校制定了一系列校本研训制度，并逐年完善。校本研训制度建设让每位教师感受到研训工作的必须和必要，逐渐引领教师使校本研训工作成为每一位教师的内在需求。我们制定了校本学习制度，每学期学习不少于 15 次；听课评课制度，教学反思制度等，每周三下午依照教研计划、制度开展教研活动，教师在学科教研组做课要有课后反思，平时教学也要记录课后反思。教师参加教研活动时间每周 3.5 小时，参与教研活动情况纳入评价，记入考评。为保证全员参与，我们实行每次研训活动签字和请假制度，将出勤情况作为教师评估的一项考查内容。</w:t>
            </w:r>
          </w:p>
          <w:p>
            <w:pPr>
              <w:jc w:val="left"/>
            </w:pPr>
            <w:r>
              <w:t>16 、 教学研究</w:t>
            </w:r>
          </w:p>
          <w:p>
            <w:pPr>
              <w:jc w:val="left"/>
            </w:pPr>
            <w:r>
              <w:t>高素质的教师队伍是学校的生命力，为了打造一支高素质的教师队伍，把教研的工作重点放在教师专业素质的提高上，把提高课堂教学效率作为第一工作要点来抓。我们逐渐丰富了研训活动的内容和形式，做到点面结合，使教研活动日常化、制度化。</w:t>
            </w:r>
          </w:p>
          <w:p>
            <w:pPr>
              <w:jc w:val="left"/>
            </w:pPr>
            <w:r>
              <w:t>为进一步提高研训活动质量，每次听课后本组教师进行反思评课，评课的过程也是大家对已制定的教学预案共同反思，一同调整的过程，在此基础上重新制定自己的教学方案。所有研训资料在活动结束后由学科负责人对研训资料进行整理，作为今后同年级教学的参考资料。</w:t>
            </w:r>
          </w:p>
          <w:p>
            <w:pPr>
              <w:jc w:val="left"/>
            </w:pPr>
            <w:r>
              <w:t>每位教师一学期必须完成一次教研组课例展示。将教师作课、反思、评课进行量化打分纳入综合考评。本学年的课例研讨在原有基础上增加了作课教师反思环节。这一环节的设计，目的是促使教师对课堂教学进行真正地审视和思考，分析现象容易，提出问题难，为此教师要多学习、多思考，关注自身专业水平的发展提高。一节校级研训活动做课凝聚了本组教师共同的智慧，在一次次试讲和反思之后的跟进做课的过程中，每一位教师的教学水平都有不同水平的提高。</w:t>
            </w:r>
          </w:p>
          <w:p>
            <w:pPr>
              <w:jc w:val="left"/>
            </w:pPr>
            <w:r>
              <w:t>17 、主题研究</w:t>
            </w:r>
          </w:p>
          <w:p>
            <w:pPr>
              <w:jc w:val="left"/>
            </w:pPr>
            <w:r>
              <w:t>各教研组的主题研究呈现出连续性和延伸性。分学科或年级段的主题研究保证了每位教师的参与度，突出了针对性。同时因为大家共研一题，拓宽了分析问题的视角，丰富了研究的内容。各主题在学期初制定了研究计划：总结上学期研究情况、成果 —— 确定本学期的研究方向 —— 理论学习 —— 实践总结 —— 课例研讨 —— 成果交流。依照这样的方案利用一学期的时间完成对主题的研究。交流成果时，可以看出同一个年级组确实在一学期的教学中进行了深入的思考和尝试。我们按照学习，实践，总结，提炼，提升这样的一个良性循环的过程，使我们的教师不断进步着。</w:t>
            </w:r>
          </w:p>
          <w:p>
            <w:pPr>
              <w:jc w:val="left"/>
            </w:pPr>
            <w:r>
              <w:t>课题研究是提高教师专业水平最为重要的途径之一，我校以此为抓手探寻问题，解决问题，促进发展。以学校课题为龙头，开展了系列有针对性的研究活动。我们加强了课题研究动态过程的管理，研究中做到了分工明确，责任到人。实验教师在完成常规教学的同时尽量将研究工作做扎实。</w:t>
            </w:r>
          </w:p>
          <w:p>
            <w:pPr>
              <w:jc w:val="left"/>
            </w:pPr>
            <w:r>
              <w:t>（五）、评价研究方面</w:t>
            </w:r>
          </w:p>
          <w:p>
            <w:pPr>
              <w:jc w:val="left"/>
            </w:pPr>
            <w:r>
              <w:t>18 、教学考查</w:t>
            </w:r>
          </w:p>
          <w:p>
            <w:pPr>
              <w:jc w:val="left"/>
            </w:pPr>
            <w:r>
              <w:t>对于教学的全过程我们制定了切实可行的规章制度，督促每一位教师按规程开展教育教学活动，在学校教育教学、学生管理、教师考勤，教学质量分析、教研科研、教师工作全面考核评估等制度办法基础上，针对不同学科、职能部门做了细化要求，建立了教师上课、培训学习、批改作业、课外辅导、兴趣小组活动制度及互相听课制度、外出教师学习汇报制度等，用制度规范教学行为。</w:t>
            </w:r>
          </w:p>
          <w:p>
            <w:pPr>
              <w:jc w:val="left"/>
            </w:pPr>
            <w:r>
              <w:t>以督查促管理，把好质量关。一切工作有布置必有检查，根据量化标准查漏补缺，调整工作思路。定期对全体教师的教案，集体备课，组内听课，学习笔记，学生的各种作业等做详细检查。按照各项检查的量化标准评定等级。针对其中存在的问题客观地写下评语。特别是每位教师的教案真切反映了平时的备课情况，作业的设计、批阅、学生的完成情况反映了教师的教与学生学的情况，因此我们严格了两项工作的检查。每次检查结束，做到了及时将检查情况通报每位教师，并通过展览给大家提供学习与交流的机会。针对教案作业的检查情况评定等级，纳入教师综合考评。每学期两次检查，合格率达到了 100% ，整体完成情况良好。</w:t>
            </w:r>
          </w:p>
          <w:p>
            <w:pPr>
              <w:jc w:val="left"/>
            </w:pPr>
            <w:r>
              <w:t>学校制定有学科课堂教学、实验教学、实践活动等评价标准，依照标准进行教学评价。采取领导听推门课，学科组相互听课等方式对教师的日常教学活动进行评价，并作为教学评价的主要内容，结果纳入考评。无论是大小学科我们都制定了相应的教学成绩考评方案，使所有学科的教师都有了可比性，为每一位教师客观评价自己的教学提供了依据。</w:t>
            </w:r>
          </w:p>
          <w:p>
            <w:pPr>
              <w:jc w:val="left"/>
            </w:pPr>
            <w:r>
              <w:t>19 、教师评价</w:t>
            </w:r>
          </w:p>
          <w:p>
            <w:pPr>
              <w:jc w:val="left"/>
            </w:pPr>
            <w:r>
              <w:t>认真落实教学评估方案，对学校及教师的教学工作进行客观公正的评价。把教师教学评估作为教师工作考核、任用的依据和标准。教师教学评估我们采用自评（占 30% ）、学校（占 40% ）、互评（占 15% ）、家长（占 5% ）、学生（占 10% ）共同参与的方式进行评价。首先，每位教师对照评估标准逐条进行自我评估，写出评估报告。第二，互评。评估小组组织教研组教师以问卷调查的方式从师德表现、日常教学工作、课堂观察、教研活动等方面进行教师互评。对教师互评情况评估小组进行汇总，了解教师在组内的具体工作情况。第三，家长、学生进行评价。以问卷调查的形式，从教师职业道德、课堂教学、课外辅导、教研科研等方面征求学生、家长的意见。第四，教导处对以上信息进行汇总，较为全面的了解教师的情况。在此基础上评估小组根据《省义务教育阶段教师教学评估标准》对每位教师的职业道德、专业水平、专业发展、课堂教学进行量化评估。采用定性评价与定量评价相结合的方式，对每位教师作出较为客观、公正的评价，并有针对性地提出教师最近专业发展建议。建立教师评价专项档案，将教师评价的有关资料、信息收集整理，归档保存。</w:t>
            </w:r>
          </w:p>
          <w:p>
            <w:pPr>
              <w:jc w:val="left"/>
            </w:pPr>
            <w:r>
              <w:t>20 、学生评价</w:t>
            </w:r>
          </w:p>
          <w:p>
            <w:pPr>
              <w:jc w:val="left"/>
            </w:pPr>
            <w:r>
              <w:t>用发展的眼光看待学生，建立促进学生全面发展的评价体系，通过考试、考查、成长记录，综合素质评价等手段对学生进行评价。评价采取等级制。评价内容丰富，评价方式多元，为学生的评价提供了更多的平台，促进学生的全面而有个性的发展。</w:t>
            </w:r>
          </w:p>
          <w:p>
            <w:pPr>
              <w:jc w:val="left"/>
            </w:pPr>
            <w:r>
              <w:t>21 、命题研究</w:t>
            </w:r>
          </w:p>
          <w:p>
            <w:pPr>
              <w:jc w:val="left"/>
            </w:pPr>
            <w:r>
              <w:t>考试命题对教师的教学起着导向作用。在考试命题上，按照新课标精神，在考查基础知识的同时，注重学生利用知识解决实际问题能力的测试；尽量联系和接近学生生活实际，给学生留有自主发展的空间，通过考试，促进教师教学行为和学生学习方式的转变。</w:t>
            </w:r>
          </w:p>
          <w:p>
            <w:pPr>
              <w:jc w:val="left"/>
            </w:pPr>
            <w:r>
              <w:t>22 、质量评价</w:t>
            </w:r>
          </w:p>
          <w:p>
            <w:pPr>
              <w:jc w:val="left"/>
            </w:pPr>
            <w:r>
              <w:t>学校多次被评为赵州镇教学质量优秀单位。</w:t>
            </w:r>
          </w:p>
          <w:p>
            <w:pPr>
              <w:jc w:val="left"/>
            </w:pPr>
            <w:r>
              <w:t>二、存在的问题及今后工作设想</w:t>
            </w:r>
          </w:p>
          <w:p>
            <w:pPr>
              <w:jc w:val="left"/>
            </w:pPr>
            <w:r>
              <w:t>回顾几年来我校的教育教学工作，成绩喜人，但静心思忖，在评估的过程中也发现了一些问题，在实施新课程的过程中有些工作离我们的预想还有一定差距，如何提高整个教师队伍的专业化水平，增强科研意识，树立自我发展理念是我们今后的工作中亟待解决的问题。我们要激发教师工作的激情，通过学校科学、合理、有效的引导，打造出一支研究型、智慧型的教师队伍，让新课程的理念在教育教学的各个环节得到有效的落实。</w:t>
            </w:r>
          </w:p>
          <w:p>
            <w:pPr>
              <w:jc w:val="left"/>
            </w:pPr>
            <w:r>
              <w:t>在今后的工作中，我校要在已取得的成绩和取得的经验的基础上，进一步丰富和完善学校教学评估的内容和方法，将工作更加细化、常规化、规范化、制度化，合理规划，统筹安排，通过教学评估规范学校办学、教师的教学行为，深化新课程改革，促进学生的发展。针对在教学评估中发现的问题，制定以下措施加以改进。</w:t>
            </w:r>
          </w:p>
          <w:p>
            <w:pPr>
              <w:jc w:val="left"/>
            </w:pPr>
            <w:r>
              <w:t xml:space="preserve">第一，加强领导与规划，细化分工与落实，将教学评估工作贯穿于学校教学工作的始终，促进学校整体教学工作健康和谐地发展。第二，增强教师自我成长意识。细化各项校本培训工作，通过丰富的形式和内容打开思路和视野，营造学习的氛围，使每位教师在不断发展的教学氛围中快速成长。第三，提升教科研水平，课题研究整体上档次。学校根据具体教学存在的实际问题确定学校的龙头课题，各教研组以此为龙头搞好系列化的主题研究。教师们争取人人有研究主题。第四， 进一步完善激励机制，调动广大教师的工作热情，奖优罚劣，让每一位教师意识到自身发展是现代教育形式的需要。通过加大考核与评比的力度，促进人人主动求发展。  </w:t>
            </w:r>
          </w:p>
          <w:p>
            <w:pPr>
              <w:jc w:val="left"/>
            </w:pPr>
            <w:r>
              <w:t> </w:t>
            </w:r>
          </w:p>
          <w:p>
            <w:pPr>
              <w:jc w:val="left"/>
            </w:pPr>
            <w:r>
              <w:t xml:space="preserve">学校教学评估小组组长签字：   霍军旗  </w:t>
            </w:r>
          </w:p>
          <w:p>
            <w:pPr>
              <w:jc w:val="left"/>
            </w:pPr>
            <w:r>
              <w:t xml:space="preserve"> </w:t>
            </w:r>
          </w:p>
          <w:p>
            <w:pPr>
              <w:jc w:val="left"/>
            </w:pPr>
            <w:r>
              <w:t>2011 年  7  月   日</w:t>
            </w:r>
          </w:p>
        </w:tc>
      </w:tr>
      <w:tr>
        <w:tblPrEx>
          <w:tblCellMar>
            <w:top w:w="0" w:type="dxa"/>
            <w:left w:w="108" w:type="dxa"/>
            <w:bottom w:w="0" w:type="dxa"/>
            <w:right w:w="108" w:type="dxa"/>
          </w:tblCellMar>
        </w:tblPrEx>
        <w:tc>
          <w:p>
            <w:pPr>
              <w:jc w:val="left"/>
            </w:pPr>
            <w:r>
              <w:t>学校教学评估领导小组意见：</w:t>
            </w:r>
          </w:p>
          <w:p>
            <w:pPr>
              <w:jc w:val="left"/>
            </w:pPr>
            <w:r>
              <w:t>本次评估公平、公正、公开，各项评估符合实际，程序规范，准确反映了我校教学工作的实际。</w:t>
            </w:r>
          </w:p>
          <w:p>
            <w:pPr>
              <w:jc w:val="left"/>
            </w:pPr>
            <w:r>
              <w:t>领导小组组长签字：   李庆丰   （单位盖章）</w:t>
            </w:r>
          </w:p>
          <w:p>
            <w:pPr>
              <w:jc w:val="left"/>
            </w:pPr>
            <w:r>
              <w:t xml:space="preserve">    年   月   日</w:t>
            </w:r>
          </w:p>
        </w:tc>
      </w:tr>
      <w:tr>
        <w:tblPrEx>
          <w:tblCellMar>
            <w:top w:w="0" w:type="dxa"/>
            <w:left w:w="108" w:type="dxa"/>
            <w:bottom w:w="0" w:type="dxa"/>
            <w:right w:w="108" w:type="dxa"/>
          </w:tblCellMar>
        </w:tblPrEx>
        <w:tc>
          <w:p/>
        </w:tc>
      </w:tr>
    </w:tbl>
    <w:p>
      <w:pPr>
        <w:pStyle w:val="3"/>
      </w:pPr>
      <w:r>
        <w:t>三、县级评估情况</w:t>
      </w:r>
    </w:p>
    <w:p>
      <w:pPr>
        <w:pStyle w:val="3"/>
      </w:pPr>
      <w:r>
        <w:t>1 、义务教育阶段学校教学评估（县评）等级权重</w:t>
      </w:r>
    </w:p>
    <w:tbl>
      <w:tblPr>
        <w:tblStyle w:val="28"/>
        <w:tblW w:w="5000" w:type="pct"/>
        <w:tblInd w:w="0" w:type="dxa"/>
        <w:tblLayout w:type="autofit"/>
        <w:tblCellMar>
          <w:top w:w="0" w:type="dxa"/>
          <w:left w:w="108" w:type="dxa"/>
          <w:bottom w:w="0" w:type="dxa"/>
          <w:right w:w="108" w:type="dxa"/>
        </w:tblCellMar>
      </w:tblPr>
      <w:tblGrid>
        <w:gridCol w:w="1571"/>
        <w:gridCol w:w="1305"/>
        <w:gridCol w:w="1305"/>
        <w:gridCol w:w="1305"/>
        <w:gridCol w:w="772"/>
        <w:gridCol w:w="2104"/>
        <w:gridCol w:w="247"/>
        <w:gridCol w:w="247"/>
      </w:tblGrid>
      <w:tr>
        <w:tblPrEx>
          <w:tblCellMar>
            <w:top w:w="0" w:type="dxa"/>
            <w:left w:w="108" w:type="dxa"/>
            <w:bottom w:w="0" w:type="dxa"/>
            <w:right w:w="108" w:type="dxa"/>
          </w:tblCellMar>
        </w:tblPrEx>
        <w:tc>
          <w:p>
            <w:pPr>
              <w:jc w:val="left"/>
            </w:pPr>
            <w:r>
              <w:t>一级目标</w:t>
            </w:r>
          </w:p>
        </w:tc>
        <w:tc>
          <w:p>
            <w:pPr>
              <w:jc w:val="left"/>
            </w:pPr>
            <w:r>
              <w:t>二级目标</w:t>
            </w:r>
          </w:p>
        </w:tc>
        <w:tc>
          <w:p>
            <w:pPr>
              <w:jc w:val="left"/>
            </w:pPr>
            <w:r>
              <w:t>等级权重</w:t>
            </w:r>
          </w:p>
        </w:tc>
        <w:tc>
          <w:p>
            <w:pPr>
              <w:jc w:val="left"/>
            </w:pPr>
            <w:r>
              <w:t>评估等级</w:t>
            </w:r>
          </w:p>
        </w:tc>
        <w:tc>
          <w:p>
            <w:pPr>
              <w:jc w:val="left"/>
            </w:pPr>
            <w:r>
              <w:t>得分</w:t>
            </w:r>
          </w:p>
        </w:tc>
        <w:tc>
          <w:p>
            <w:pPr>
              <w:jc w:val="left"/>
            </w:pPr>
            <w:r>
              <w:t>评估结果（分）</w:t>
            </w:r>
          </w:p>
        </w:tc>
        <w:tc>
          <w:p/>
        </w:tc>
        <w:tc>
          <w:p/>
        </w:tc>
      </w:tr>
      <w:tr>
        <w:tblPrEx>
          <w:tblCellMar>
            <w:top w:w="0" w:type="dxa"/>
            <w:left w:w="108" w:type="dxa"/>
            <w:bottom w:w="0" w:type="dxa"/>
            <w:right w:w="108" w:type="dxa"/>
          </w:tblCellMar>
        </w:tblPrEx>
        <w:tc>
          <w:p>
            <w:pPr>
              <w:jc w:val="left"/>
            </w:pPr>
            <w:r>
              <w:t>A</w:t>
            </w:r>
          </w:p>
        </w:tc>
        <w:tc>
          <w:p>
            <w:pPr>
              <w:jc w:val="left"/>
            </w:pPr>
            <w:r>
              <w:t>B</w:t>
            </w:r>
          </w:p>
        </w:tc>
        <w:tc>
          <w:p/>
        </w:tc>
        <w:tc>
          <w:p/>
        </w:tc>
        <w:tc>
          <w:p/>
        </w:tc>
        <w:tc>
          <w:p/>
        </w:tc>
        <w:tc>
          <w:p/>
        </w:tc>
        <w:tc>
          <w:p/>
        </w:tc>
      </w:tr>
      <w:tr>
        <w:tblPrEx>
          <w:tblCellMar>
            <w:top w:w="0" w:type="dxa"/>
            <w:left w:w="108" w:type="dxa"/>
            <w:bottom w:w="0" w:type="dxa"/>
            <w:right w:w="108" w:type="dxa"/>
          </w:tblCellMar>
        </w:tblPrEx>
        <w:tc>
          <w:p>
            <w:pPr>
              <w:jc w:val="left"/>
            </w:pPr>
            <w:r>
              <w:t>教学管理</w:t>
            </w:r>
          </w:p>
          <w:p>
            <w:pPr>
              <w:jc w:val="left"/>
            </w:pPr>
            <w:r>
              <w:t>（ 25% ）</w:t>
            </w:r>
          </w:p>
        </w:tc>
        <w:tc>
          <w:p>
            <w:pPr>
              <w:jc w:val="left"/>
            </w:pPr>
            <w:r>
              <w:t>管理能力</w:t>
            </w:r>
          </w:p>
        </w:tc>
        <w:tc>
          <w:p>
            <w:pPr>
              <w:jc w:val="left"/>
            </w:pPr>
            <w:r>
              <w:t>6</w:t>
            </w:r>
          </w:p>
        </w:tc>
        <w:tc>
          <w:p>
            <w:pPr>
              <w:jc w:val="left"/>
            </w:pPr>
            <w:r>
              <w:t>3</w:t>
            </w:r>
          </w:p>
        </w:tc>
        <w:tc>
          <w:p/>
        </w:tc>
        <w:tc>
          <w:p/>
        </w:tc>
        <w:tc>
          <w:p/>
        </w:tc>
        <w:tc>
          <w:p/>
        </w:tc>
      </w:tr>
      <w:tr>
        <w:tc>
          <w:p>
            <w:pPr>
              <w:jc w:val="left"/>
            </w:pPr>
            <w:r>
              <w:t>管理目标</w:t>
            </w:r>
          </w:p>
        </w:tc>
        <w:tc>
          <w:p>
            <w:pPr>
              <w:jc w:val="left"/>
            </w:pPr>
            <w:r>
              <w:t>4</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管理机制</w:t>
            </w:r>
          </w:p>
        </w:tc>
        <w:tc>
          <w:p>
            <w:pPr>
              <w:jc w:val="left"/>
            </w:pPr>
            <w:r>
              <w:t>6</w:t>
            </w:r>
          </w:p>
        </w:tc>
        <w:tc>
          <w:p>
            <w:pPr>
              <w:jc w:val="left"/>
            </w:pPr>
            <w:r>
              <w:t>3</w:t>
            </w:r>
          </w:p>
        </w:tc>
        <w:tc>
          <w:p/>
        </w:tc>
        <w:tc>
          <w:p/>
        </w:tc>
        <w:tc>
          <w:p/>
        </w:tc>
        <w:tc>
          <w:p/>
        </w:tc>
        <w:tc>
          <w:p/>
        </w:tc>
      </w:tr>
      <w:tr>
        <w:tblPrEx>
          <w:tblCellMar>
            <w:top w:w="0" w:type="dxa"/>
            <w:left w:w="108" w:type="dxa"/>
            <w:bottom w:w="0" w:type="dxa"/>
            <w:right w:w="108" w:type="dxa"/>
          </w:tblCellMar>
        </w:tblPrEx>
        <w:tc>
          <w:p>
            <w:pPr>
              <w:jc w:val="left"/>
            </w:pPr>
            <w:r>
              <w:t>教务管理</w:t>
            </w:r>
          </w:p>
        </w:tc>
        <w:tc>
          <w:p>
            <w:pPr>
              <w:jc w:val="left"/>
            </w:pPr>
            <w:r>
              <w:t>4</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学生管理</w:t>
            </w:r>
          </w:p>
        </w:tc>
        <w:tc>
          <w:p>
            <w:pPr>
              <w:jc w:val="left"/>
            </w:pPr>
            <w:r>
              <w:t>5</w:t>
            </w:r>
          </w:p>
        </w:tc>
        <w:tc>
          <w:p>
            <w:pPr>
              <w:jc w:val="left"/>
            </w:pPr>
            <w:r>
              <w:t>3</w:t>
            </w:r>
          </w:p>
        </w:tc>
        <w:tc>
          <w:p/>
        </w:tc>
        <w:tc>
          <w:p/>
        </w:tc>
        <w:tc>
          <w:p/>
        </w:tc>
        <w:tc>
          <w:p/>
        </w:tc>
        <w:tc>
          <w:p/>
        </w:tc>
      </w:tr>
      <w:tr>
        <w:tblPrEx>
          <w:tblCellMar>
            <w:top w:w="0" w:type="dxa"/>
            <w:left w:w="108" w:type="dxa"/>
            <w:bottom w:w="0" w:type="dxa"/>
            <w:right w:w="108" w:type="dxa"/>
          </w:tblCellMar>
        </w:tblPrEx>
        <w:tc>
          <w:p>
            <w:pPr>
              <w:jc w:val="left"/>
            </w:pPr>
            <w:r>
              <w:t>课程管理</w:t>
            </w:r>
          </w:p>
          <w:p>
            <w:pPr>
              <w:jc w:val="left"/>
            </w:pPr>
            <w:r>
              <w:t>（ 20% ）</w:t>
            </w:r>
          </w:p>
        </w:tc>
        <w:tc>
          <w:p>
            <w:pPr>
              <w:jc w:val="left"/>
            </w:pPr>
            <w:r>
              <w:t>实施方案</w:t>
            </w:r>
          </w:p>
        </w:tc>
        <w:tc>
          <w:p>
            <w:pPr>
              <w:jc w:val="left"/>
            </w:pPr>
            <w:r>
              <w:t>3</w:t>
            </w:r>
          </w:p>
        </w:tc>
        <w:tc>
          <w:p>
            <w:pPr>
              <w:jc w:val="left"/>
            </w:pPr>
            <w:r>
              <w:t>2</w:t>
            </w:r>
          </w:p>
        </w:tc>
        <w:tc>
          <w:p/>
        </w:tc>
        <w:tc>
          <w:p/>
        </w:tc>
        <w:tc>
          <w:p/>
        </w:tc>
        <w:tc>
          <w:p/>
        </w:tc>
      </w:tr>
      <w:tr>
        <w:tblPrEx>
          <w:tblCellMar>
            <w:top w:w="0" w:type="dxa"/>
            <w:left w:w="108" w:type="dxa"/>
            <w:bottom w:w="0" w:type="dxa"/>
            <w:right w:w="108" w:type="dxa"/>
          </w:tblCellMar>
        </w:tblPrEx>
        <w:tc>
          <w:p>
            <w:pPr>
              <w:jc w:val="left"/>
            </w:pPr>
            <w:r>
              <w:t>课程实施</w:t>
            </w:r>
          </w:p>
        </w:tc>
        <w:tc>
          <w:p>
            <w:pPr>
              <w:jc w:val="left"/>
            </w:pPr>
            <w:r>
              <w:t>12</w:t>
            </w:r>
          </w:p>
        </w:tc>
        <w:tc>
          <w:p>
            <w:pPr>
              <w:jc w:val="left"/>
            </w:pPr>
            <w:r>
              <w:t>4</w:t>
            </w:r>
          </w:p>
        </w:tc>
        <w:tc>
          <w:p/>
        </w:tc>
        <w:tc>
          <w:p/>
        </w:tc>
        <w:tc>
          <w:p/>
        </w:tc>
        <w:tc>
          <w:p/>
        </w:tc>
        <w:tc>
          <w:p/>
        </w:tc>
      </w:tr>
      <w:tr>
        <w:tblPrEx>
          <w:tblCellMar>
            <w:top w:w="0" w:type="dxa"/>
            <w:left w:w="108" w:type="dxa"/>
            <w:bottom w:w="0" w:type="dxa"/>
            <w:right w:w="108" w:type="dxa"/>
          </w:tblCellMar>
        </w:tblPrEx>
        <w:tc>
          <w:p>
            <w:pPr>
              <w:jc w:val="left"/>
            </w:pPr>
            <w:r>
              <w:t>课程评价</w:t>
            </w:r>
          </w:p>
        </w:tc>
        <w:tc>
          <w:p>
            <w:pPr>
              <w:jc w:val="left"/>
            </w:pPr>
            <w:r>
              <w:t>5</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教学条件</w:t>
            </w:r>
          </w:p>
          <w:p>
            <w:pPr>
              <w:jc w:val="left"/>
            </w:pPr>
            <w:r>
              <w:t>（ 20% ）</w:t>
            </w:r>
          </w:p>
        </w:tc>
        <w:tc>
          <w:p>
            <w:pPr>
              <w:jc w:val="left"/>
            </w:pPr>
            <w:r>
              <w:t>教师队伍</w:t>
            </w:r>
          </w:p>
        </w:tc>
        <w:tc>
          <w:p>
            <w:pPr>
              <w:jc w:val="left"/>
            </w:pPr>
            <w:r>
              <w:t>7</w:t>
            </w:r>
          </w:p>
        </w:tc>
        <w:tc>
          <w:p>
            <w:pPr>
              <w:jc w:val="left"/>
            </w:pPr>
            <w:r>
              <w:t>3</w:t>
            </w:r>
          </w:p>
        </w:tc>
        <w:tc>
          <w:p/>
        </w:tc>
        <w:tc>
          <w:p/>
        </w:tc>
        <w:tc>
          <w:p/>
        </w:tc>
        <w:tc>
          <w:p/>
        </w:tc>
      </w:tr>
      <w:tr>
        <w:tblPrEx>
          <w:tblCellMar>
            <w:top w:w="0" w:type="dxa"/>
            <w:left w:w="108" w:type="dxa"/>
            <w:bottom w:w="0" w:type="dxa"/>
            <w:right w:w="108" w:type="dxa"/>
          </w:tblCellMar>
        </w:tblPrEx>
        <w:tc>
          <w:p>
            <w:pPr>
              <w:jc w:val="left"/>
            </w:pPr>
            <w:r>
              <w:t>经费保障</w:t>
            </w:r>
          </w:p>
        </w:tc>
        <w:tc>
          <w:p>
            <w:pPr>
              <w:jc w:val="left"/>
            </w:pPr>
            <w:r>
              <w:t>5</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教学设施</w:t>
            </w:r>
          </w:p>
        </w:tc>
        <w:tc>
          <w:p>
            <w:pPr>
              <w:jc w:val="left"/>
            </w:pPr>
            <w:r>
              <w:t>4</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教学资料</w:t>
            </w:r>
          </w:p>
        </w:tc>
        <w:tc>
          <w:p>
            <w:pPr>
              <w:jc w:val="left"/>
            </w:pPr>
            <w:r>
              <w:t>4</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校本研修</w:t>
            </w:r>
          </w:p>
          <w:p>
            <w:pPr>
              <w:jc w:val="left"/>
            </w:pPr>
            <w:r>
              <w:t>（ 20% ）</w:t>
            </w:r>
          </w:p>
        </w:tc>
        <w:tc>
          <w:p>
            <w:pPr>
              <w:jc w:val="left"/>
            </w:pPr>
            <w:r>
              <w:t>研修规划</w:t>
            </w:r>
          </w:p>
        </w:tc>
        <w:tc>
          <w:p>
            <w:pPr>
              <w:jc w:val="left"/>
            </w:pPr>
            <w:r>
              <w:t>4</w:t>
            </w:r>
          </w:p>
        </w:tc>
        <w:tc>
          <w:p>
            <w:pPr>
              <w:jc w:val="left"/>
            </w:pPr>
            <w:r>
              <w:t>2</w:t>
            </w:r>
          </w:p>
        </w:tc>
        <w:tc>
          <w:p/>
        </w:tc>
        <w:tc>
          <w:p/>
        </w:tc>
        <w:tc>
          <w:p/>
        </w:tc>
        <w:tc>
          <w:p/>
        </w:tc>
      </w:tr>
      <w:tr>
        <w:tblPrEx>
          <w:tblCellMar>
            <w:top w:w="0" w:type="dxa"/>
            <w:left w:w="108" w:type="dxa"/>
            <w:bottom w:w="0" w:type="dxa"/>
            <w:right w:w="108" w:type="dxa"/>
          </w:tblCellMar>
        </w:tblPrEx>
        <w:tc>
          <w:p>
            <w:pPr>
              <w:jc w:val="left"/>
            </w:pPr>
            <w:r>
              <w:t>组织建设</w:t>
            </w:r>
          </w:p>
        </w:tc>
        <w:tc>
          <w:p>
            <w:pPr>
              <w:jc w:val="left"/>
            </w:pPr>
            <w:r>
              <w:t>4</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制度建设</w:t>
            </w:r>
          </w:p>
        </w:tc>
        <w:tc>
          <w:p>
            <w:pPr>
              <w:jc w:val="left"/>
            </w:pPr>
            <w:r>
              <w:t>5</w:t>
            </w:r>
          </w:p>
        </w:tc>
        <w:tc>
          <w:p>
            <w:pPr>
              <w:jc w:val="left"/>
            </w:pPr>
            <w:r>
              <w:t>3</w:t>
            </w:r>
          </w:p>
        </w:tc>
        <w:tc>
          <w:p/>
        </w:tc>
        <w:tc>
          <w:p/>
        </w:tc>
        <w:tc>
          <w:p/>
        </w:tc>
        <w:tc>
          <w:p/>
        </w:tc>
        <w:tc>
          <w:p/>
        </w:tc>
      </w:tr>
      <w:tr>
        <w:tblPrEx>
          <w:tblCellMar>
            <w:top w:w="0" w:type="dxa"/>
            <w:left w:w="108" w:type="dxa"/>
            <w:bottom w:w="0" w:type="dxa"/>
            <w:right w:w="108" w:type="dxa"/>
          </w:tblCellMar>
        </w:tblPrEx>
        <w:tc>
          <w:p>
            <w:pPr>
              <w:jc w:val="left"/>
            </w:pPr>
            <w:r>
              <w:t>教学研究</w:t>
            </w:r>
          </w:p>
        </w:tc>
        <w:tc>
          <w:p>
            <w:pPr>
              <w:jc w:val="left"/>
            </w:pPr>
            <w:r>
              <w:t>4</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主题研究</w:t>
            </w:r>
          </w:p>
        </w:tc>
        <w:tc>
          <w:p>
            <w:pPr>
              <w:jc w:val="left"/>
            </w:pPr>
            <w:r>
              <w:t>3</w:t>
            </w:r>
          </w:p>
        </w:tc>
        <w:tc>
          <w:p>
            <w:pPr>
              <w:jc w:val="left"/>
            </w:pPr>
            <w:r>
              <w:t>1</w:t>
            </w:r>
          </w:p>
        </w:tc>
        <w:tc>
          <w:p/>
        </w:tc>
        <w:tc>
          <w:p/>
        </w:tc>
        <w:tc>
          <w:p/>
        </w:tc>
        <w:tc>
          <w:p/>
        </w:tc>
        <w:tc>
          <w:p/>
        </w:tc>
      </w:tr>
      <w:tr>
        <w:tblPrEx>
          <w:tblCellMar>
            <w:top w:w="0" w:type="dxa"/>
            <w:left w:w="108" w:type="dxa"/>
            <w:bottom w:w="0" w:type="dxa"/>
            <w:right w:w="108" w:type="dxa"/>
          </w:tblCellMar>
        </w:tblPrEx>
        <w:tc>
          <w:p>
            <w:pPr>
              <w:jc w:val="left"/>
            </w:pPr>
            <w:r>
              <w:t>评价研究</w:t>
            </w:r>
          </w:p>
          <w:p>
            <w:pPr>
              <w:jc w:val="left"/>
            </w:pPr>
            <w:r>
              <w:t>（ 15% ）</w:t>
            </w:r>
          </w:p>
        </w:tc>
        <w:tc>
          <w:p>
            <w:pPr>
              <w:jc w:val="left"/>
            </w:pPr>
            <w:r>
              <w:t>教学考查</w:t>
            </w:r>
          </w:p>
        </w:tc>
        <w:tc>
          <w:p>
            <w:pPr>
              <w:jc w:val="left"/>
            </w:pPr>
            <w:r>
              <w:t>3</w:t>
            </w:r>
          </w:p>
        </w:tc>
        <w:tc>
          <w:p>
            <w:pPr>
              <w:jc w:val="left"/>
            </w:pPr>
            <w:r>
              <w:t>2</w:t>
            </w:r>
          </w:p>
        </w:tc>
        <w:tc>
          <w:p/>
        </w:tc>
        <w:tc>
          <w:p/>
        </w:tc>
        <w:tc>
          <w:p/>
        </w:tc>
        <w:tc>
          <w:p/>
        </w:tc>
      </w:tr>
      <w:tr>
        <w:tblPrEx>
          <w:tblCellMar>
            <w:top w:w="0" w:type="dxa"/>
            <w:left w:w="108" w:type="dxa"/>
            <w:bottom w:w="0" w:type="dxa"/>
            <w:right w:w="108" w:type="dxa"/>
          </w:tblCellMar>
        </w:tblPrEx>
        <w:tc>
          <w:p>
            <w:pPr>
              <w:jc w:val="left"/>
            </w:pPr>
            <w:r>
              <w:t>教师评价</w:t>
            </w:r>
          </w:p>
        </w:tc>
        <w:tc>
          <w:p>
            <w:pPr>
              <w:jc w:val="left"/>
            </w:pPr>
            <w:r>
              <w:t>3</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学生评价</w:t>
            </w:r>
          </w:p>
        </w:tc>
        <w:tc>
          <w:p>
            <w:pPr>
              <w:jc w:val="left"/>
            </w:pPr>
            <w:r>
              <w:t>3</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命题研究</w:t>
            </w:r>
          </w:p>
        </w:tc>
        <w:tc>
          <w:p>
            <w:pPr>
              <w:jc w:val="left"/>
            </w:pPr>
            <w:r>
              <w:t>3</w:t>
            </w:r>
          </w:p>
        </w:tc>
        <w:tc>
          <w:p>
            <w:pPr>
              <w:jc w:val="left"/>
            </w:pPr>
            <w:r>
              <w:t>2</w:t>
            </w:r>
          </w:p>
        </w:tc>
        <w:tc>
          <w:p/>
        </w:tc>
        <w:tc>
          <w:p/>
        </w:tc>
        <w:tc>
          <w:p/>
        </w:tc>
        <w:tc>
          <w:p/>
        </w:tc>
        <w:tc>
          <w:p/>
        </w:tc>
      </w:tr>
      <w:tr>
        <w:tblPrEx>
          <w:tblCellMar>
            <w:top w:w="0" w:type="dxa"/>
            <w:left w:w="108" w:type="dxa"/>
            <w:bottom w:w="0" w:type="dxa"/>
            <w:right w:w="108" w:type="dxa"/>
          </w:tblCellMar>
        </w:tblPrEx>
        <w:tc>
          <w:p>
            <w:pPr>
              <w:jc w:val="left"/>
            </w:pPr>
            <w:r>
              <w:t>质量评价</w:t>
            </w:r>
          </w:p>
        </w:tc>
        <w:tc>
          <w:p>
            <w:pPr>
              <w:jc w:val="left"/>
            </w:pPr>
            <w:r>
              <w:t>3</w:t>
            </w:r>
          </w:p>
        </w:tc>
        <w:tc>
          <w:p>
            <w:pPr>
              <w:jc w:val="left"/>
            </w:pPr>
            <w:r>
              <w:t>2</w:t>
            </w:r>
          </w:p>
        </w:tc>
        <w:tc>
          <w:p/>
        </w:tc>
        <w:tc>
          <w:p/>
        </w:tc>
        <w:tc>
          <w:p/>
        </w:tc>
        <w:tc>
          <w:p/>
        </w:tc>
        <w:tc>
          <w:p/>
        </w:tc>
      </w:tr>
      <w:tr>
        <w:tblPrEx>
          <w:tblCellMar>
            <w:top w:w="0" w:type="dxa"/>
            <w:left w:w="108" w:type="dxa"/>
            <w:bottom w:w="0" w:type="dxa"/>
            <w:right w:w="108" w:type="dxa"/>
          </w:tblCellMar>
        </w:tblPrEx>
        <w:tc>
          <w:p/>
        </w:tc>
        <w:tc>
          <w:p/>
        </w:tc>
        <w:tc>
          <w:p/>
        </w:tc>
        <w:tc>
          <w:p/>
        </w:tc>
        <w:tc>
          <w:p/>
        </w:tc>
        <w:tc>
          <w:p/>
        </w:tc>
        <w:tc>
          <w:p/>
        </w:tc>
        <w:tc>
          <w:p/>
        </w:tc>
      </w:tr>
      <w:tr>
        <w:tblPrEx>
          <w:tblCellMar>
            <w:top w:w="0" w:type="dxa"/>
            <w:left w:w="108" w:type="dxa"/>
            <w:bottom w:w="0" w:type="dxa"/>
            <w:right w:w="108" w:type="dxa"/>
          </w:tblCellMar>
        </w:tblPrEx>
        <w:tc>
          <w:p>
            <w:pPr>
              <w:jc w:val="left"/>
            </w:pPr>
            <w:r>
              <w:t>总分</w:t>
            </w:r>
          </w:p>
        </w:tc>
        <w:tc>
          <w:p/>
        </w:tc>
        <w:tc>
          <w:p>
            <w:pPr>
              <w:jc w:val="left"/>
            </w:pPr>
            <w:r>
              <w:t>评估等级</w:t>
            </w:r>
          </w:p>
        </w:tc>
        <w:tc>
          <w:p/>
        </w:tc>
        <w:tc>
          <w:p/>
        </w:tc>
        <w:tc>
          <w:p/>
        </w:tc>
        <w:tc>
          <w:p/>
        </w:tc>
        <w:tc>
          <w:p/>
        </w:tc>
      </w:tr>
      <w:tr>
        <w:tblPrEx>
          <w:tblCellMar>
            <w:top w:w="0" w:type="dxa"/>
            <w:left w:w="108" w:type="dxa"/>
            <w:bottom w:w="0" w:type="dxa"/>
            <w:right w:w="108" w:type="dxa"/>
          </w:tblCellMar>
        </w:tblPrEx>
        <w:tc>
          <w:p/>
        </w:tc>
        <w:tc>
          <w:p/>
        </w:tc>
        <w:tc>
          <w:p/>
        </w:tc>
        <w:tc>
          <w:p/>
        </w:tc>
        <w:tc>
          <w:p/>
        </w:tc>
        <w:tc>
          <w:p/>
        </w:tc>
        <w:tc>
          <w:p/>
        </w:tc>
        <w:tc>
          <w:p/>
        </w:tc>
      </w:tr>
    </w:tbl>
    <w:p>
      <w:pPr>
        <w:pStyle w:val="3"/>
      </w:pPr>
      <w:r>
        <w:t>2 、县级评估报告</w:t>
      </w:r>
    </w:p>
    <w:tbl>
      <w:tblPr>
        <w:tblStyle w:val="28"/>
        <w:tblW w:w="5000" w:type="pct"/>
        <w:tblInd w:w="0" w:type="dxa"/>
        <w:tblLayout w:type="autofit"/>
        <w:tblCellMar>
          <w:top w:w="0" w:type="dxa"/>
          <w:left w:w="108" w:type="dxa"/>
          <w:bottom w:w="0" w:type="dxa"/>
          <w:right w:w="108" w:type="dxa"/>
        </w:tblCellMar>
      </w:tblPr>
      <w:tblGrid>
        <w:gridCol w:w="8856"/>
      </w:tblGrid>
      <w:tr>
        <w:tblPrEx>
          <w:tblCellMar>
            <w:top w:w="0" w:type="dxa"/>
            <w:left w:w="108" w:type="dxa"/>
            <w:bottom w:w="0" w:type="dxa"/>
            <w:right w:w="108" w:type="dxa"/>
          </w:tblCellMar>
        </w:tblPrEx>
        <w:tc>
          <w:p>
            <w:pPr>
              <w:jc w:val="left"/>
            </w:pPr>
            <w:r>
              <w:t>评估过程及结果：</w:t>
            </w:r>
          </w:p>
          <w:p>
            <w:pPr>
              <w:jc w:val="left"/>
            </w:pPr>
            <w:r>
              <w:t xml:space="preserve">县教学评估领导小组组长签字：  </w:t>
            </w:r>
          </w:p>
          <w:p>
            <w:pPr>
              <w:jc w:val="left"/>
            </w:pPr>
            <w:r>
              <w:t>评估办公室（盖章）</w:t>
            </w:r>
          </w:p>
          <w:p>
            <w:pPr>
              <w:jc w:val="left"/>
            </w:pPr>
            <w:r>
              <w:t>年   月   日</w:t>
            </w:r>
          </w:p>
        </w:tc>
      </w:tr>
      <w:tr>
        <w:tblPrEx>
          <w:tblCellMar>
            <w:top w:w="0" w:type="dxa"/>
            <w:left w:w="108" w:type="dxa"/>
            <w:bottom w:w="0" w:type="dxa"/>
            <w:right w:w="108" w:type="dxa"/>
          </w:tblCellMar>
        </w:tblPrEx>
        <w:tc>
          <w:p/>
        </w:tc>
      </w:tr>
    </w:tbl>
    <w:p>
      <w:pPr>
        <w:pStyle w:val="24"/>
      </w:pPr>
      <w:r>
        <w:br w:type="textWrapping"/>
      </w:r>
      <w:r>
        <w:br w:type="textWrapping"/>
      </w:r>
      <w:r>
        <w:br w:type="textWrapping"/>
      </w:r>
      <w:bookmarkStart w:id="1" w:name="_GoBack"/>
      <w:bookmarkEnd w:id="1"/>
      <w:bookmarkStart w:id="0" w:name="na-dialog-root"/>
    </w:p>
    <w:bookmarkEnd w:id="0"/>
    <w:p>
      <w:pPr>
        <w:pStyle w:val="24"/>
      </w:pPr>
      <w:r>
        <w:t xml:space="preserve"> </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4A3602FA"/>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qFormat/>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qFormat/>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qFormat/>
    <w:uiPriority w:val="0"/>
    <w:rPr>
      <w:b/>
      <w:color w:val="007020"/>
    </w:rPr>
  </w:style>
  <w:style w:type="character" w:customStyle="1" w:styleId="39">
    <w:name w:val="DataTypeTok"/>
    <w:basedOn w:val="35"/>
    <w:uiPriority w:val="0"/>
    <w:rPr>
      <w:color w:val="902000"/>
    </w:rPr>
  </w:style>
  <w:style w:type="character" w:customStyle="1" w:styleId="40">
    <w:name w:val="DecValTok"/>
    <w:basedOn w:val="35"/>
    <w:qFormat/>
    <w:uiPriority w:val="0"/>
    <w:rPr>
      <w:color w:val="40A070"/>
    </w:rPr>
  </w:style>
  <w:style w:type="character" w:customStyle="1" w:styleId="41">
    <w:name w:val="BaseNTok"/>
    <w:basedOn w:val="35"/>
    <w:qFormat/>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qFormat/>
    <w:uiPriority w:val="0"/>
    <w:rPr>
      <w:color w:val="4070A0"/>
    </w:rPr>
  </w:style>
  <w:style w:type="character" w:customStyle="1" w:styleId="46">
    <w:name w:val="StringTok"/>
    <w:basedOn w:val="35"/>
    <w:qFormat/>
    <w:uiPriority w:val="0"/>
    <w:rPr>
      <w:color w:val="4070A0"/>
    </w:rPr>
  </w:style>
  <w:style w:type="character" w:customStyle="1" w:styleId="47">
    <w:name w:val="VerbatimStringTok"/>
    <w:basedOn w:val="35"/>
    <w:qFormat/>
    <w:uiPriority w:val="0"/>
    <w:rPr>
      <w:color w:val="4070A0"/>
    </w:rPr>
  </w:style>
  <w:style w:type="character" w:customStyle="1" w:styleId="48">
    <w:name w:val="SpecialStringTok"/>
    <w:basedOn w:val="35"/>
    <w:qFormat/>
    <w:uiPriority w:val="0"/>
    <w:rPr>
      <w:color w:val="BB6688"/>
    </w:rPr>
  </w:style>
  <w:style w:type="character" w:customStyle="1" w:styleId="49">
    <w:name w:val="ImportTok"/>
    <w:basedOn w:val="35"/>
    <w:qFormat/>
    <w:uiPriority w:val="0"/>
  </w:style>
  <w:style w:type="character" w:customStyle="1" w:styleId="50">
    <w:name w:val="CommentTok"/>
    <w:basedOn w:val="35"/>
    <w:qFormat/>
    <w:uiPriority w:val="0"/>
    <w:rPr>
      <w:i/>
      <w:color w:val="60A0B0"/>
    </w:rPr>
  </w:style>
  <w:style w:type="character" w:customStyle="1" w:styleId="51">
    <w:name w:val="DocumentationTok"/>
    <w:basedOn w:val="35"/>
    <w:qFormat/>
    <w:uiPriority w:val="0"/>
    <w:rPr>
      <w:i/>
      <w:color w:val="BA2121"/>
    </w:rPr>
  </w:style>
  <w:style w:type="character" w:customStyle="1" w:styleId="52">
    <w:name w:val="AnnotationTok"/>
    <w:basedOn w:val="35"/>
    <w:qFormat/>
    <w:uiPriority w:val="0"/>
    <w:rPr>
      <w:b/>
      <w:i/>
      <w:color w:val="60A0B0"/>
    </w:rPr>
  </w:style>
  <w:style w:type="character" w:customStyle="1" w:styleId="53">
    <w:name w:val="CommentVarTok"/>
    <w:basedOn w:val="35"/>
    <w:qFormat/>
    <w:uiPriority w:val="0"/>
    <w:rPr>
      <w:b/>
      <w:i/>
      <w:color w:val="60A0B0"/>
    </w:rPr>
  </w:style>
  <w:style w:type="character" w:customStyle="1" w:styleId="54">
    <w:name w:val="OtherTok"/>
    <w:basedOn w:val="35"/>
    <w:qFormat/>
    <w:uiPriority w:val="0"/>
    <w:rPr>
      <w:color w:val="007020"/>
    </w:rPr>
  </w:style>
  <w:style w:type="character" w:customStyle="1" w:styleId="55">
    <w:name w:val="FunctionTok"/>
    <w:basedOn w:val="35"/>
    <w:qFormat/>
    <w:uiPriority w:val="0"/>
    <w:rPr>
      <w:color w:val="06287E"/>
    </w:rPr>
  </w:style>
  <w:style w:type="character" w:customStyle="1" w:styleId="56">
    <w:name w:val="VariableTok"/>
    <w:basedOn w:val="35"/>
    <w:qFormat/>
    <w:uiPriority w:val="0"/>
    <w:rPr>
      <w:color w:val="19177C"/>
    </w:rPr>
  </w:style>
  <w:style w:type="character" w:customStyle="1" w:styleId="57">
    <w:name w:val="ControlFlowTok"/>
    <w:basedOn w:val="35"/>
    <w:qFormat/>
    <w:uiPriority w:val="0"/>
    <w:rPr>
      <w:b/>
      <w:color w:val="007020"/>
    </w:rPr>
  </w:style>
  <w:style w:type="character" w:customStyle="1" w:styleId="58">
    <w:name w:val="OperatorTok"/>
    <w:basedOn w:val="35"/>
    <w:qFormat/>
    <w:uiPriority w:val="0"/>
    <w:rPr>
      <w:color w:val="666666"/>
    </w:rPr>
  </w:style>
  <w:style w:type="character" w:customStyle="1" w:styleId="59">
    <w:name w:val="BuiltInTok"/>
    <w:basedOn w:val="35"/>
    <w:qFormat/>
    <w:uiPriority w:val="0"/>
  </w:style>
  <w:style w:type="character" w:customStyle="1" w:styleId="60">
    <w:name w:val="ExtensionTok"/>
    <w:basedOn w:val="35"/>
    <w:qFormat/>
    <w:uiPriority w:val="0"/>
  </w:style>
  <w:style w:type="character" w:customStyle="1" w:styleId="61">
    <w:name w:val="PreprocessorTok"/>
    <w:basedOn w:val="35"/>
    <w:qFormat/>
    <w:uiPriority w:val="0"/>
    <w:rPr>
      <w:color w:val="BC7A00"/>
    </w:rPr>
  </w:style>
  <w:style w:type="character" w:customStyle="1" w:styleId="62">
    <w:name w:val="AttributeTok"/>
    <w:basedOn w:val="35"/>
    <w:qFormat/>
    <w:uiPriority w:val="0"/>
    <w:rPr>
      <w:color w:val="7D9029"/>
    </w:rPr>
  </w:style>
  <w:style w:type="character" w:customStyle="1" w:styleId="63">
    <w:name w:val="RegionMarkerTok"/>
    <w:basedOn w:val="35"/>
    <w:qFormat/>
    <w:uiPriority w:val="0"/>
  </w:style>
  <w:style w:type="character" w:customStyle="1" w:styleId="64">
    <w:name w:val="InformationTok"/>
    <w:basedOn w:val="35"/>
    <w:qFormat/>
    <w:uiPriority w:val="0"/>
    <w:rPr>
      <w:b/>
      <w:i/>
      <w:color w:val="60A0B0"/>
    </w:rPr>
  </w:style>
  <w:style w:type="character" w:customStyle="1" w:styleId="65">
    <w:name w:val="WarningTok"/>
    <w:basedOn w:val="35"/>
    <w:qFormat/>
    <w:uiPriority w:val="0"/>
    <w:rPr>
      <w:b/>
      <w:i/>
      <w:color w:val="60A0B0"/>
    </w:rPr>
  </w:style>
  <w:style w:type="character" w:customStyle="1" w:styleId="66">
    <w:name w:val="AlertTok"/>
    <w:basedOn w:val="35"/>
    <w:qFormat/>
    <w:uiPriority w:val="0"/>
    <w:rPr>
      <w:b/>
      <w:color w:val="FF0000"/>
    </w:rPr>
  </w:style>
  <w:style w:type="character" w:customStyle="1" w:styleId="67">
    <w:name w:val="ErrorTok"/>
    <w:basedOn w:val="35"/>
    <w:qFormat/>
    <w:uiPriority w:val="0"/>
    <w:rPr>
      <w:b/>
      <w:color w:val="FF0000"/>
    </w:rPr>
  </w:style>
  <w:style w:type="character" w:customStyle="1" w:styleId="68">
    <w:name w:val="NormalTok"/>
    <w:basedOn w:val="3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8</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2021-04-14T07:52:00Z</dcterms:created>
  <dc:creator>Administrator</dc:creator>
  <dc:description>百度文库</dc:description>
  <cp:lastModifiedBy>Administrator</cp:lastModifiedBy>
  <dcterms:modified xsi:type="dcterms:W3CDTF">2021-04-14T07:57:24Z</dcterms:modified>
  <dc:title>义务教育阶段学校教学评估报告书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8866E0665BE34BF0AAC942C9722C7D4F</vt:lpwstr>
  </property>
</Properties>
</file>