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解除房屋租赁合同协议书</w:t>
      </w:r>
    </w:p>
    <w:p>
      <w:pPr>
        <w:pStyle w:val="3"/>
      </w:pPr>
      <w:r>
        <w:t>　　甲方 ( 出租方 ) ：</w:t>
      </w:r>
    </w:p>
    <w:p>
      <w:pPr>
        <w:pStyle w:val="3"/>
      </w:pPr>
      <w:r>
        <w:t>　　乙方 ( 承租方 ) ：</w:t>
      </w:r>
    </w:p>
    <w:p>
      <w:pPr>
        <w:pStyle w:val="3"/>
      </w:pPr>
      <w:r>
        <w:t>　　甲乙双方原于   年   月   日签订的房屋租赁合同，租赁房屋位于       （住址） ，总面积约为：   平方米。现因情势变更无法继续履行合同，经双方协商同意，就解除该房屋租赁合同达成以下条款：</w:t>
      </w:r>
    </w:p>
    <w:p>
      <w:pPr>
        <w:pStyle w:val="3"/>
      </w:pPr>
      <w:r>
        <w:t>　　一、自本协议生效之日起，以上房屋租赁合同解除。合同解除后，甲乙双方互不追究对方的违约责任。</w:t>
      </w:r>
    </w:p>
    <w:p>
      <w:pPr>
        <w:pStyle w:val="3"/>
      </w:pPr>
      <w:r>
        <w:t>　　二、乙方应于本协议生效之日起   日内，将房屋移交给甲方。移交前，乙方会同甲方验收房屋设施、设备及物品，验收合格后，乙方从承租的房屋内搬走。</w:t>
      </w:r>
    </w:p>
    <w:p>
      <w:pPr>
        <w:pStyle w:val="3"/>
      </w:pPr>
      <w:r>
        <w:t>　　三、关于该租赁房屋的外装修费用，甲乙双方协商聘请有资质的单位，以该单位审定的结算价格为准，多退少补。</w:t>
      </w:r>
    </w:p>
    <w:p>
      <w:pPr>
        <w:pStyle w:val="3"/>
      </w:pPr>
      <w:r>
        <w:t>　　四、乙方在管理使用该租赁房屋期间所发生的所有税费，包括：房屋产权税、土地使用税以及室内的装修、装饰费用等等，不再向甲方主张 ; 甲方支付的室内装修、装饰费用贰佰万元，也不再向乙方主张。本协议生效后，甲乙双方就该部分费用互不相欠。</w:t>
      </w:r>
    </w:p>
    <w:p>
      <w:pPr>
        <w:pStyle w:val="3"/>
      </w:pPr>
      <w:r>
        <w:t>　　五、乙方应在移交承租房屋同时，将该房屋装修施工图纸以及其他与该房屋有关的图纸、资料等全部移交给甲方。</w:t>
      </w:r>
    </w:p>
    <w:p>
      <w:pPr>
        <w:pStyle w:val="3"/>
      </w:pPr>
      <w:r>
        <w:t>　　六、乙方就该房屋的隐蔽工程，在租赁合同解除后甲方需要时，负有说明和配合的义务。</w:t>
      </w:r>
    </w:p>
    <w:p>
      <w:pPr>
        <w:pStyle w:val="3"/>
      </w:pPr>
      <w:r>
        <w:t>　　七、如乙方按照约定，履行了本协议的全部义务，包括第五条及第六条的附随义务，甲方免除乙方所欠合同解除前的租赁费。</w:t>
      </w:r>
    </w:p>
    <w:p>
      <w:pPr>
        <w:pStyle w:val="3"/>
      </w:pPr>
      <w:r>
        <w:t>　　八、本协议自双方签字盖章之日起生效。</w:t>
      </w:r>
    </w:p>
    <w:p>
      <w:pPr>
        <w:pStyle w:val="3"/>
      </w:pPr>
      <w:r>
        <w:t>　　九、本协议一式两份，甲乙双方各执一份，具有同等效力。</w:t>
      </w:r>
    </w:p>
    <w:p>
      <w:pPr>
        <w:pStyle w:val="3"/>
      </w:pPr>
      <w:r>
        <w:t>　　甲方：     乙方：</w:t>
      </w:r>
    </w:p>
    <w:p>
      <w:pPr>
        <w:pStyle w:val="3"/>
      </w:pPr>
      <w:r>
        <w:t>身份证号：   身份证号：</w:t>
      </w:r>
    </w:p>
    <w:p>
      <w:pPr>
        <w:pStyle w:val="3"/>
      </w:pPr>
      <w:r>
        <w:t>法定代表人：   法定代表人：</w:t>
      </w:r>
    </w:p>
    <w:p>
      <w:pPr>
        <w:pStyle w:val="3"/>
      </w:pPr>
      <w:r>
        <w:t xml:space="preserve">　　  </w:t>
      </w:r>
    </w:p>
    <w:p>
      <w:pPr>
        <w:pStyle w:val="3"/>
      </w:pPr>
      <w:r>
        <w:t xml:space="preserve">  年     月     日</w:t>
      </w:r>
      <w:bookmarkStart w:id="1" w:name="_GoBack"/>
      <w:bookmarkEnd w:id="1"/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37D204EC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2021-06-22T07:56:00Z</dcterms:created>
  <dc:creator>Administrator</dc:creator>
  <dc:description>百度文库</dc:description>
  <cp:lastModifiedBy>Administrator</cp:lastModifiedBy>
  <dcterms:modified xsi:type="dcterms:W3CDTF">2021-06-22T07:57:56Z</dcterms:modified>
  <dc:title>解除房屋租赁合同协议书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2052-11.1.0.10495</vt:lpwstr>
  </property>
  <property fmtid="{D5CDD505-2E9C-101B-9397-08002B2CF9AE}" pid="8" name="ICV">
    <vt:lpwstr>FBA024E860454FDB8EBA22D8A4503C8D</vt:lpwstr>
  </property>
</Properties>
</file>