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0" w:lineRule="atLeast"/>
        <w:jc w:val="center"/>
        <w:rPr>
          <w:rFonts w:hint="eastAsia" w:ascii="方正姚体" w:hAnsi="ˎ̥" w:eastAsia="方正姚体" w:cs="宋体"/>
          <w:kern w:val="0"/>
          <w:sz w:val="72"/>
          <w:szCs w:val="72"/>
          <w:lang w:eastAsia="zh-TW"/>
        </w:rPr>
      </w:pPr>
      <w:r>
        <w:rPr>
          <w:rFonts w:hint="eastAsia" w:ascii="方正姚体" w:hAnsi="ˎ̥" w:eastAsia="方正姚体" w:cs="宋体"/>
          <w:kern w:val="0"/>
          <w:sz w:val="72"/>
          <w:szCs w:val="72"/>
        </w:rPr>
        <w:t>工厂食堂承包合同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ascii="ˎ̥" w:hAnsi="ˎ̥" w:eastAsia="宋体" w:cs="宋体"/>
          <w:kern w:val="0"/>
          <w:szCs w:val="21"/>
        </w:rPr>
        <w:t>  </w:t>
      </w:r>
      <w:r>
        <w:rPr>
          <w:rFonts w:hint="cs" w:ascii="方正姚体" w:hAnsi="ˎ̥" w:eastAsia="方正姚体" w:cs="宋体"/>
          <w:kern w:val="0"/>
          <w:sz w:val="24"/>
          <w:szCs w:val="24"/>
        </w:rPr>
        <w:t>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甲方：_____________________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乙方：_____________________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根据《中华人民共和国合同法》及相关法律规定：甲乙双方就食堂经营事宜经共同协商，达成协议：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1、甲方为乙方免费提供厨房、餐厅、餐具及住宿。水、电、燃料由乙方自行负责</w:t>
      </w:r>
      <w:r>
        <w:rPr>
          <w:rFonts w:ascii="方正姚体" w:hAnsi="PMingLiU" w:eastAsia="方正姚体" w:cs="宋体"/>
          <w:kern w:val="0"/>
          <w:sz w:val="24"/>
          <w:szCs w:val="24"/>
        </w:rPr>
        <w:t>(</w:t>
      </w:r>
      <w:r>
        <w:rPr>
          <w:rFonts w:hint="eastAsia" w:ascii="方正姚体" w:hAnsi="PMingLiU" w:eastAsia="方正姚体" w:cs="宋体"/>
          <w:kern w:val="0"/>
          <w:sz w:val="24"/>
          <w:szCs w:val="24"/>
        </w:rPr>
        <w:t>公司征收费用代付</w:t>
      </w:r>
      <w:r>
        <w:rPr>
          <w:rFonts w:ascii="方正姚体" w:hAnsi="PMingLiU" w:eastAsia="方正姚体" w:cs="宋体"/>
          <w:kern w:val="0"/>
          <w:sz w:val="24"/>
          <w:szCs w:val="24"/>
        </w:rPr>
        <w:t>)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。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2、厂房清洁用品由乙方负责添置，费用由乙言支付。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3、承包期：自</w:t>
      </w:r>
      <w:r>
        <w:rPr>
          <w:rFonts w:hint="eastAsia" w:ascii="方正姚体" w:hAnsi="PMingLiU" w:eastAsia="方正姚体" w:cs="宋体"/>
          <w:kern w:val="0"/>
          <w:sz w:val="24"/>
          <w:szCs w:val="24"/>
          <w:u w:val="single"/>
          <w:lang w:val="en-US" w:eastAsia="zh-CN"/>
        </w:rPr>
        <w:t>XX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年</w:t>
      </w:r>
      <w:r>
        <w:rPr>
          <w:rFonts w:hint="eastAsia" w:ascii="方正姚体" w:hAnsi="PMingLiU" w:eastAsia="方正姚体" w:cs="宋体"/>
          <w:kern w:val="0"/>
          <w:sz w:val="24"/>
          <w:szCs w:val="24"/>
          <w:u w:val="single"/>
          <w:lang w:val="en-US" w:eastAsia="zh-CN"/>
        </w:rPr>
        <w:t>XX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月</w:t>
      </w:r>
      <w:r>
        <w:rPr>
          <w:rFonts w:hint="eastAsia" w:ascii="方正姚体" w:hAnsi="PMingLiU" w:eastAsia="方正姚体" w:cs="宋体"/>
          <w:kern w:val="0"/>
          <w:sz w:val="24"/>
          <w:szCs w:val="24"/>
          <w:u w:val="single"/>
          <w:lang w:val="en-US" w:eastAsia="zh-CN"/>
        </w:rPr>
        <w:t>XX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日至</w:t>
      </w:r>
      <w:r>
        <w:rPr>
          <w:rFonts w:hint="eastAsia" w:ascii="方正姚体" w:hAnsi="PMingLiU" w:eastAsia="方正姚体" w:cs="宋体"/>
          <w:kern w:val="0"/>
          <w:sz w:val="24"/>
          <w:szCs w:val="24"/>
          <w:u w:val="single"/>
          <w:lang w:val="en-US" w:eastAsia="zh-CN"/>
        </w:rPr>
        <w:t>XX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年</w:t>
      </w:r>
      <w:r>
        <w:rPr>
          <w:rFonts w:hint="eastAsia" w:ascii="方正姚体" w:hAnsi="PMingLiU" w:eastAsia="方正姚体" w:cs="宋体"/>
          <w:kern w:val="0"/>
          <w:sz w:val="24"/>
          <w:szCs w:val="24"/>
          <w:lang w:val="en-US" w:eastAsia="zh-CN"/>
        </w:rPr>
        <w:t>XX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月</w:t>
      </w:r>
      <w:r>
        <w:rPr>
          <w:rFonts w:hint="eastAsia" w:ascii="方正姚体" w:hAnsi="PMingLiU" w:eastAsia="方正姚体" w:cs="宋体"/>
          <w:kern w:val="0"/>
          <w:sz w:val="24"/>
          <w:szCs w:val="24"/>
          <w:u w:val="single"/>
          <w:lang w:val="en-US" w:eastAsia="zh-CN"/>
        </w:rPr>
        <w:t>XX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日。(含试用期一个月)。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双方权利和义务 </w:t>
      </w:r>
      <w:r>
        <w:rPr>
          <w:rFonts w:ascii="方正姚体" w:hAnsi="PMingLiU" w:eastAsia="方正姚体" w:cs="宋体"/>
          <w:kern w:val="0"/>
          <w:sz w:val="24"/>
          <w:szCs w:val="24"/>
        </w:rPr>
        <w:t>: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甲方的权利和义务：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1、甲方按照承包合同规定监督乙方依法经营。履行合同，做好指导和协调工作。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2、甲方应对乙方的进菜、配菜、营养搭配、服务水平及卫生情况进行监督，并且有权要求乙方及时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     整改不良之处。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3、甲方应协助乙方维持食堂治安秩序，并加对员工的教育。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乙方的权利和义务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1、乙方必须遵守国家和地方有磁的环境和卫生标准，严禁腐烂变质的食品，保持菜肴的新鲜和卫生。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2、未经允许，乙方厨房员工不得私自携带甲方物品离开，违者将按甲方规章处罚。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3、乙方必须保持形象、做好餐厅内外环境整洁卫生，餐具必须消毒，甲方可随进检查，并可要求乙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     方整改。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4、厨房及餐厅的残渣和垃圾倒在甲方指定的地方，不得乱倒。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5、乙方要定期清理和疏通厨房的排水沟，厨房、餐厅范围内外的卫生应由乙方负责。保证卫生整洁。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6、乙方必须每个周未提供下个星期的菜单以供甲方监督。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7、乙方现场工作人员必须持有健康证，并且在工作间穿戴统一服装。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8、必须严格遵守操作规程，正当使用厨房的各项设施，因乙方不当操作成意外事故的，责任由乙方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     负责。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9、食堂工作人员工资福利均由乙方负责。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10、督促厨房员工遵守甲方公司的规章制度、厨房纪律及厂规厂纪，未经许可不得轻易进入厂方各区。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二、伙食标准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    员工部分:早餐</w:t>
      </w:r>
      <w:r>
        <w:rPr>
          <w:rFonts w:hint="eastAsia" w:ascii="方正姚体" w:hAnsi="PMingLiU" w:eastAsia="方正姚体" w:cs="宋体"/>
          <w:kern w:val="0"/>
          <w:sz w:val="24"/>
          <w:szCs w:val="24"/>
        </w:rPr>
        <w:t>弍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元;中餐</w:t>
      </w:r>
      <w:r>
        <w:rPr>
          <w:rFonts w:ascii="方正姚体" w:hAnsi="PMingLiU" w:eastAsia="方正姚体" w:cs="宋体"/>
          <w:kern w:val="0"/>
          <w:sz w:val="24"/>
          <w:szCs w:val="24"/>
        </w:rPr>
        <w:t>.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晚餐</w:t>
      </w:r>
      <w:r>
        <w:rPr>
          <w:rFonts w:hint="eastAsia" w:ascii="方正姚体" w:hAnsi="PMingLiU" w:eastAsia="方正姚体" w:cs="宋体"/>
          <w:kern w:val="0"/>
          <w:sz w:val="24"/>
          <w:szCs w:val="24"/>
        </w:rPr>
        <w:t>各为伍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元。标准为</w:t>
      </w:r>
      <w:r>
        <w:rPr>
          <w:rFonts w:hint="eastAsia" w:ascii="方正姚体" w:hAnsi="PMingLiU" w:eastAsia="方正姚体" w:cs="宋体"/>
          <w:kern w:val="0"/>
          <w:sz w:val="24"/>
          <w:szCs w:val="24"/>
        </w:rPr>
        <w:t>壹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大荤、</w:t>
      </w:r>
      <w:r>
        <w:rPr>
          <w:rFonts w:hint="eastAsia" w:ascii="方正姚体" w:hAnsi="PMingLiU" w:eastAsia="方正姚体" w:cs="宋体"/>
          <w:kern w:val="0"/>
          <w:sz w:val="24"/>
          <w:szCs w:val="24"/>
        </w:rPr>
        <w:t>壹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素菜。 汤、米饭自助。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      小餐厅部分:</w:t>
      </w:r>
      <w:r>
        <w:rPr>
          <w:rFonts w:hint="eastAsia" w:ascii="方正姚体" w:hAnsi="PMingLiU" w:eastAsia="方正姚体" w:cs="宋体"/>
          <w:kern w:val="0"/>
          <w:sz w:val="24"/>
          <w:szCs w:val="24"/>
        </w:rPr>
        <w:t>平日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分为3菜1汤____元</w:t>
      </w:r>
      <w:r>
        <w:rPr>
          <w:rFonts w:ascii="方正姚体" w:hAnsi="PMingLiU" w:eastAsia="方正姚体" w:cs="宋体"/>
          <w:kern w:val="0"/>
          <w:sz w:val="24"/>
          <w:szCs w:val="24"/>
        </w:rPr>
        <w:t>,4</w:t>
      </w:r>
      <w:r>
        <w:rPr>
          <w:rFonts w:hint="eastAsia" w:ascii="方正姚体" w:hAnsi="PMingLiU" w:eastAsia="方正姚体" w:cs="宋体"/>
          <w:kern w:val="0"/>
          <w:sz w:val="24"/>
          <w:szCs w:val="24"/>
        </w:rPr>
        <w:t>菜</w:t>
      </w:r>
      <w:r>
        <w:rPr>
          <w:rFonts w:ascii="方正姚体" w:hAnsi="PMingLiU" w:eastAsia="方正姚体" w:cs="宋体"/>
          <w:kern w:val="0"/>
          <w:sz w:val="24"/>
          <w:szCs w:val="24"/>
        </w:rPr>
        <w:t>1</w:t>
      </w:r>
      <w:r>
        <w:rPr>
          <w:rFonts w:hint="eastAsia" w:ascii="方正姚体" w:hAnsi="PMingLiU" w:eastAsia="方正姚体" w:cs="宋体"/>
          <w:kern w:val="0"/>
          <w:sz w:val="24"/>
          <w:szCs w:val="24"/>
        </w:rPr>
        <w:t>汤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____元,6菜1汤____元</w:t>
      </w:r>
      <w:r>
        <w:rPr>
          <w:rFonts w:hint="eastAsia" w:ascii="方正姚体" w:hAnsi="PMingLiU" w:eastAsia="方正姚体" w:cs="宋体"/>
          <w:kern w:val="0"/>
          <w:sz w:val="24"/>
          <w:szCs w:val="24"/>
        </w:rPr>
        <w:t>等配置要求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。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      另有特殊宴餐另计费用.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三、结算方式 </w:t>
      </w:r>
    </w:p>
    <w:p>
      <w:pPr>
        <w:pStyle w:val="6"/>
        <w:widowControl/>
        <w:numPr>
          <w:ilvl w:val="0"/>
          <w:numId w:val="1"/>
        </w:numPr>
        <w:spacing w:line="520" w:lineRule="exact"/>
        <w:ind w:firstLineChars="0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eastAsia" w:ascii="方正姚体" w:hAnsi="ˎ̥" w:eastAsia="方正姚体" w:cs="宋体"/>
          <w:kern w:val="0"/>
          <w:sz w:val="24"/>
          <w:szCs w:val="24"/>
        </w:rPr>
        <w:t>就餐方式实行定餐制。乙方按甲方每天提供实际用餐人数代餐，甲方提前一天提供就餐人数，并</w:t>
      </w:r>
    </w:p>
    <w:p>
      <w:pPr>
        <w:pStyle w:val="6"/>
        <w:widowControl/>
        <w:spacing w:line="520" w:lineRule="exact"/>
        <w:ind w:left="585" w:firstLine="0" w:firstLineChars="0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以此作为计算每月餐费的凭证(或由乙方提供餐卡，由甲方进行发放并以餐卡作为就餐依据和结帐依据)。 </w:t>
      </w:r>
    </w:p>
    <w:p>
      <w:pPr>
        <w:pStyle w:val="6"/>
        <w:widowControl/>
        <w:numPr>
          <w:ilvl w:val="0"/>
          <w:numId w:val="1"/>
        </w:numPr>
        <w:spacing w:line="520" w:lineRule="exact"/>
        <w:ind w:firstLineChars="0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eastAsia" w:ascii="方正姚体" w:hAnsi="ˎ̥" w:eastAsia="方正姚体" w:cs="宋体"/>
          <w:kern w:val="0"/>
          <w:sz w:val="24"/>
          <w:szCs w:val="24"/>
        </w:rPr>
        <w:t>乙方垫付伙食费</w:t>
      </w:r>
      <w:r>
        <w:rPr>
          <w:rFonts w:hint="eastAsia" w:ascii="方正姚体" w:hAnsi="PMingLiU" w:eastAsia="方正姚体" w:cs="宋体"/>
          <w:b/>
          <w:kern w:val="0"/>
          <w:sz w:val="24"/>
          <w:szCs w:val="24"/>
          <w:u w:val="single"/>
        </w:rPr>
        <w:t>壹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月，甲、乙双方每月</w:t>
      </w:r>
      <w:r>
        <w:rPr>
          <w:rFonts w:ascii="方正姚体" w:hAnsi="PMingLiU" w:eastAsia="方正姚体" w:cs="宋体"/>
          <w:b/>
          <w:kern w:val="0"/>
          <w:sz w:val="24"/>
          <w:szCs w:val="24"/>
          <w:u w:val="single"/>
        </w:rPr>
        <w:t>25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日为结帐日甲方收到乙方的票据后在5天内一次</w:t>
      </w:r>
    </w:p>
    <w:p>
      <w:pPr>
        <w:pStyle w:val="6"/>
        <w:widowControl/>
        <w:spacing w:line="520" w:lineRule="exact"/>
        <w:ind w:left="585" w:firstLine="0" w:firstLineChars="0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性结清乙方的所有有关款项。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四、违约方式 </w:t>
      </w:r>
    </w:p>
    <w:p>
      <w:pPr>
        <w:pStyle w:val="6"/>
        <w:widowControl/>
        <w:numPr>
          <w:ilvl w:val="0"/>
          <w:numId w:val="2"/>
        </w:numPr>
        <w:spacing w:line="520" w:lineRule="exact"/>
        <w:ind w:firstLineChars="0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eastAsia" w:ascii="方正姚体" w:hAnsi="PMingLiU" w:eastAsia="方正姚体" w:cs="宋体"/>
          <w:kern w:val="0"/>
          <w:sz w:val="24"/>
          <w:szCs w:val="24"/>
        </w:rPr>
        <w:t>由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乙方提供不洁食物造成甲方人员中毒的，经相关部门鉴一，由责任方负责全部责任并承担相应</w:t>
      </w:r>
    </w:p>
    <w:p>
      <w:pPr>
        <w:pStyle w:val="6"/>
        <w:widowControl/>
        <w:spacing w:line="520" w:lineRule="exact"/>
        <w:ind w:left="585" w:firstLine="0" w:firstLineChars="0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的法律后果。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2、甲方未按时结清乙方账款的，应承担违约金(比照银行逾期付款处理)。 </w:t>
      </w:r>
    </w:p>
    <w:p>
      <w:pPr>
        <w:pStyle w:val="6"/>
        <w:widowControl/>
        <w:numPr>
          <w:ilvl w:val="0"/>
          <w:numId w:val="2"/>
        </w:numPr>
        <w:spacing w:line="520" w:lineRule="exact"/>
        <w:ind w:firstLineChars="0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eastAsia" w:ascii="方正姚体" w:hAnsi="ˎ̥" w:eastAsia="方正姚体" w:cs="宋体"/>
          <w:kern w:val="0"/>
          <w:sz w:val="24"/>
          <w:szCs w:val="24"/>
        </w:rPr>
        <w:t>如乙方因违反合同约定，引起员工不满，甲方有权要求乙方及时整改，如乙方仍不能达到其要求，</w:t>
      </w:r>
    </w:p>
    <w:p>
      <w:pPr>
        <w:pStyle w:val="6"/>
        <w:widowControl/>
        <w:spacing w:line="520" w:lineRule="exact"/>
        <w:ind w:left="585" w:firstLine="0" w:firstLineChars="0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甲方有权终止合同。 </w:t>
      </w:r>
    </w:p>
    <w:p>
      <w:pPr>
        <w:pStyle w:val="6"/>
        <w:widowControl/>
        <w:numPr>
          <w:ilvl w:val="0"/>
          <w:numId w:val="2"/>
        </w:numPr>
        <w:spacing w:line="520" w:lineRule="exact"/>
        <w:ind w:firstLineChars="0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eastAsia" w:ascii="方正姚体" w:hAnsi="ˎ̥" w:eastAsia="方正姚体" w:cs="宋体"/>
          <w:kern w:val="0"/>
          <w:sz w:val="24"/>
          <w:szCs w:val="24"/>
        </w:rPr>
        <w:t>任何一方要终止合同都就提前30天通知对方并协商。如未按规定终止合同的，违约方应承担违约</w:t>
      </w:r>
    </w:p>
    <w:p>
      <w:pPr>
        <w:pStyle w:val="6"/>
        <w:widowControl/>
        <w:spacing w:line="520" w:lineRule="exact"/>
        <w:ind w:left="585" w:firstLine="0" w:firstLineChars="0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责任。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5、乙方若有违反合同约定，直接造成甲方经济损失的，甲方有权从乙方垫付的伙食费中扣除相应费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     用。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五、争议解决： 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cs" w:ascii="方正姚体" w:hAnsi="ˎ̥" w:eastAsia="方正姚体" w:cs="宋体"/>
          <w:kern w:val="0"/>
          <w:sz w:val="24"/>
          <w:szCs w:val="24"/>
        </w:rPr>
        <w:t>    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    本合同未尽事宜，双方应协商解决，协商不成时，可向当地人民法院诉讼解决。本合同自双盖章</w:t>
      </w:r>
    </w:p>
    <w:p>
      <w:pPr>
        <w:widowControl/>
        <w:spacing w:line="520" w:lineRule="exact"/>
        <w:jc w:val="left"/>
        <w:rPr>
          <w:rFonts w:hint="eastAsia" w:ascii="方正姚体" w:hAnsi="ˎ̥" w:eastAsia="方正姚体" w:cs="宋体"/>
          <w:kern w:val="0"/>
          <w:sz w:val="24"/>
          <w:szCs w:val="24"/>
          <w:lang w:eastAsia="zh-TW"/>
        </w:rPr>
      </w:pP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      签字后生效。合同一式两份，甲、乙双方各执一份。 </w:t>
      </w:r>
    </w:p>
    <w:p>
      <w:pPr>
        <w:widowControl/>
        <w:spacing w:line="0" w:lineRule="atLeast"/>
        <w:jc w:val="left"/>
        <w:rPr>
          <w:rFonts w:hint="eastAsia" w:ascii="方正姚体" w:hAnsi="ˎ̥" w:eastAsia="方正姚体" w:cs="宋体"/>
          <w:kern w:val="0"/>
          <w:sz w:val="24"/>
          <w:szCs w:val="24"/>
          <w:lang w:eastAsia="zh-TW"/>
        </w:rPr>
      </w:pPr>
    </w:p>
    <w:p>
      <w:pPr>
        <w:widowControl/>
        <w:spacing w:line="0" w:lineRule="atLeast"/>
        <w:jc w:val="left"/>
        <w:rPr>
          <w:rFonts w:hint="eastAsia" w:ascii="方正姚体" w:hAnsi="ˎ̥" w:eastAsia="方正姚体" w:cs="宋体"/>
          <w:kern w:val="0"/>
          <w:sz w:val="24"/>
          <w:szCs w:val="24"/>
          <w:lang w:eastAsia="zh-TW"/>
        </w:rPr>
      </w:pPr>
    </w:p>
    <w:p>
      <w:pPr>
        <w:widowControl/>
        <w:spacing w:line="0" w:lineRule="atLeast"/>
        <w:jc w:val="left"/>
        <w:rPr>
          <w:rFonts w:hint="eastAsia" w:ascii="方正姚体" w:hAnsi="ˎ̥" w:eastAsia="方正姚体" w:cs="宋体"/>
          <w:kern w:val="0"/>
          <w:sz w:val="24"/>
          <w:szCs w:val="24"/>
          <w:lang w:eastAsia="zh-TW"/>
        </w:rPr>
      </w:pPr>
    </w:p>
    <w:p>
      <w:pPr>
        <w:widowControl/>
        <w:spacing w:line="0" w:lineRule="atLeast"/>
        <w:jc w:val="left"/>
        <w:rPr>
          <w:rFonts w:hint="eastAsia" w:ascii="方正姚体" w:hAnsi="ˎ̥" w:eastAsia="方正姚体" w:cs="宋体"/>
          <w:kern w:val="0"/>
          <w:sz w:val="24"/>
          <w:szCs w:val="24"/>
          <w:lang w:eastAsia="zh-TW"/>
        </w:rPr>
      </w:pPr>
    </w:p>
    <w:p>
      <w:pPr>
        <w:widowControl/>
        <w:spacing w:line="0" w:lineRule="atLeast"/>
        <w:jc w:val="left"/>
        <w:rPr>
          <w:rFonts w:hint="eastAsia" w:ascii="方正姚体" w:hAnsi="ˎ̥" w:eastAsia="方正姚体" w:cs="宋体"/>
          <w:kern w:val="0"/>
          <w:sz w:val="24"/>
          <w:szCs w:val="24"/>
          <w:lang w:eastAsia="zh-TW"/>
        </w:rPr>
      </w:pPr>
    </w:p>
    <w:p>
      <w:pPr>
        <w:widowControl/>
        <w:spacing w:line="0" w:lineRule="atLeas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eastAsia" w:ascii="方正姚体" w:hAnsi="ˎ̥" w:eastAsia="PMingLiU" w:cs="宋体"/>
          <w:kern w:val="0"/>
          <w:sz w:val="24"/>
          <w:szCs w:val="24"/>
          <w:lang w:eastAsia="zh-TW"/>
        </w:rPr>
        <w:t xml:space="preserve">         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甲方代表：__________________</w:t>
      </w:r>
      <w:r>
        <w:rPr>
          <w:rFonts w:ascii="方正姚体" w:hAnsi="PMingLiU" w:eastAsia="方正姚体" w:cs="宋体"/>
          <w:kern w:val="0"/>
          <w:sz w:val="24"/>
          <w:szCs w:val="24"/>
        </w:rPr>
        <w:t xml:space="preserve">               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乙方代表：__________________</w:t>
      </w:r>
    </w:p>
    <w:p>
      <w:pPr>
        <w:widowControl/>
        <w:spacing w:line="0" w:lineRule="atLeast"/>
        <w:jc w:val="center"/>
        <w:rPr>
          <w:rFonts w:hint="eastAsia" w:ascii="方正姚体" w:hAnsi="PMingLiU" w:eastAsia="PMingLiU" w:cs="宋体"/>
          <w:kern w:val="0"/>
          <w:sz w:val="24"/>
          <w:szCs w:val="24"/>
          <w:lang w:eastAsia="zh-TW"/>
        </w:rPr>
      </w:pPr>
      <w:r>
        <w:rPr>
          <w:rFonts w:ascii="方正姚体" w:hAnsi="PMingLiU" w:eastAsia="方正姚体" w:cs="宋体"/>
          <w:kern w:val="0"/>
          <w:sz w:val="24"/>
          <w:szCs w:val="24"/>
        </w:rPr>
        <w:t xml:space="preserve"> </w:t>
      </w:r>
    </w:p>
    <w:p>
      <w:pPr>
        <w:widowControl/>
        <w:spacing w:line="0" w:lineRule="atLeast"/>
        <w:jc w:val="center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eastAsia" w:ascii="方正姚体" w:hAnsi="ˎ̥" w:eastAsia="方正姚体" w:cs="宋体"/>
          <w:kern w:val="0"/>
          <w:sz w:val="24"/>
          <w:szCs w:val="24"/>
        </w:rPr>
        <w:t>单位[盖章]：__________________</w:t>
      </w:r>
      <w:r>
        <w:rPr>
          <w:rFonts w:ascii="方正姚体" w:hAnsi="PMingLiU" w:eastAsia="方正姚体" w:cs="宋体"/>
          <w:kern w:val="0"/>
          <w:sz w:val="24"/>
          <w:szCs w:val="24"/>
        </w:rPr>
        <w:t xml:space="preserve">              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单位[盖章]：_________</w:t>
      </w:r>
      <w:bookmarkStart w:id="0" w:name="_GoBack"/>
      <w:bookmarkEnd w:id="0"/>
      <w:r>
        <w:rPr>
          <w:rFonts w:hint="eastAsia" w:ascii="方正姚体" w:hAnsi="ˎ̥" w:eastAsia="方正姚体" w:cs="宋体"/>
          <w:kern w:val="0"/>
          <w:sz w:val="24"/>
          <w:szCs w:val="24"/>
        </w:rPr>
        <w:t>_________</w:t>
      </w:r>
    </w:p>
    <w:p>
      <w:pPr>
        <w:widowControl/>
        <w:spacing w:line="0" w:lineRule="atLeast"/>
        <w:rPr>
          <w:rFonts w:hint="eastAsia" w:ascii="方正姚体" w:hAnsi="ˎ̥" w:eastAsia="PMingLiU" w:cs="宋体"/>
          <w:kern w:val="0"/>
          <w:sz w:val="24"/>
          <w:szCs w:val="24"/>
          <w:lang w:eastAsia="zh-TW"/>
        </w:rPr>
      </w:pP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         </w:t>
      </w:r>
    </w:p>
    <w:p>
      <w:pPr>
        <w:widowControl/>
        <w:spacing w:line="0" w:lineRule="atLeast"/>
        <w:rPr>
          <w:rFonts w:hint="eastAsia" w:ascii="方正姚体" w:hAnsi="ˎ̥" w:eastAsia="方正姚体" w:cs="宋体"/>
          <w:kern w:val="0"/>
          <w:sz w:val="24"/>
          <w:szCs w:val="24"/>
        </w:rPr>
      </w:pPr>
      <w:r>
        <w:rPr>
          <w:rFonts w:hint="eastAsia" w:ascii="方正姚体" w:hAnsi="ˎ̥" w:eastAsia="PMingLiU" w:cs="宋体"/>
          <w:kern w:val="0"/>
          <w:sz w:val="24"/>
          <w:szCs w:val="24"/>
          <w:lang w:eastAsia="zh-TW"/>
        </w:rPr>
        <w:t xml:space="preserve">         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电话：__________________</w:t>
      </w:r>
      <w:r>
        <w:rPr>
          <w:rFonts w:ascii="方正姚体" w:hAnsi="PMingLiU" w:eastAsia="方正姚体" w:cs="宋体"/>
          <w:kern w:val="0"/>
          <w:sz w:val="24"/>
          <w:szCs w:val="24"/>
        </w:rPr>
        <w:t xml:space="preserve">                   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电话：__________________</w:t>
      </w:r>
    </w:p>
    <w:p>
      <w:pPr>
        <w:widowControl/>
        <w:spacing w:line="0" w:lineRule="atLeast"/>
        <w:rPr>
          <w:rFonts w:hint="eastAsia" w:ascii="方正姚体" w:hAnsi="ˎ̥" w:eastAsia="PMingLiU" w:cs="宋体"/>
          <w:kern w:val="0"/>
          <w:sz w:val="24"/>
          <w:szCs w:val="24"/>
          <w:lang w:eastAsia="zh-TW"/>
        </w:rPr>
      </w:pPr>
      <w:r>
        <w:rPr>
          <w:rFonts w:hint="eastAsia" w:ascii="方正姚体" w:hAnsi="ˎ̥" w:eastAsia="方正姚体" w:cs="宋体"/>
          <w:kern w:val="0"/>
          <w:sz w:val="24"/>
          <w:szCs w:val="24"/>
        </w:rPr>
        <w:t xml:space="preserve">         </w:t>
      </w:r>
    </w:p>
    <w:p>
      <w:pPr>
        <w:widowControl/>
        <w:spacing w:line="0" w:lineRule="atLeast"/>
        <w:rPr>
          <w:rFonts w:hint="eastAsia" w:ascii="方正姚体" w:hAnsi="ˎ̥" w:eastAsia="PMingLiU" w:cs="宋体"/>
          <w:kern w:val="0"/>
          <w:sz w:val="24"/>
          <w:szCs w:val="24"/>
        </w:rPr>
      </w:pPr>
      <w:r>
        <w:rPr>
          <w:rFonts w:hint="eastAsia" w:ascii="方正姚体" w:hAnsi="ˎ̥" w:eastAsia="PMingLiU" w:cs="宋体"/>
          <w:kern w:val="0"/>
          <w:sz w:val="24"/>
          <w:szCs w:val="24"/>
          <w:lang w:eastAsia="zh-TW"/>
        </w:rPr>
        <w:t xml:space="preserve">         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日期：____年____月____日</w:t>
      </w:r>
      <w:r>
        <w:rPr>
          <w:rFonts w:ascii="方正姚体" w:hAnsi="PMingLiU" w:eastAsia="方正姚体" w:cs="宋体"/>
          <w:kern w:val="0"/>
          <w:sz w:val="24"/>
          <w:szCs w:val="24"/>
        </w:rPr>
        <w:t xml:space="preserve">                    </w:t>
      </w:r>
      <w:r>
        <w:rPr>
          <w:rFonts w:hint="eastAsia" w:ascii="方正姚体" w:hAnsi="ˎ̥" w:eastAsia="方正姚体" w:cs="宋体"/>
          <w:kern w:val="0"/>
          <w:sz w:val="24"/>
          <w:szCs w:val="24"/>
        </w:rPr>
        <w:t>日期：____年____月____日</w:t>
      </w:r>
    </w:p>
    <w:sectPr>
      <w:pgSz w:w="11906" w:h="16838"/>
      <w:pgMar w:top="720" w:right="567" w:bottom="720" w:left="567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16FAD"/>
    <w:multiLevelType w:val="multilevel"/>
    <w:tmpl w:val="30916FAD"/>
    <w:lvl w:ilvl="0" w:tentative="0">
      <w:start w:val="1"/>
      <w:numFmt w:val="decimal"/>
      <w:lvlText w:val="%1、"/>
      <w:lvlJc w:val="left"/>
      <w:pPr>
        <w:ind w:left="585" w:hanging="360"/>
      </w:pPr>
      <w:rPr>
        <w:rFonts w:hint="default" w:eastAsia="方正姚体"/>
      </w:rPr>
    </w:lvl>
    <w:lvl w:ilvl="1" w:tentative="0">
      <w:start w:val="1"/>
      <w:numFmt w:val="lowerLetter"/>
      <w:lvlText w:val="%2)"/>
      <w:lvlJc w:val="left"/>
      <w:pPr>
        <w:ind w:left="1065" w:hanging="420"/>
      </w:pPr>
    </w:lvl>
    <w:lvl w:ilvl="2" w:tentative="0">
      <w:start w:val="1"/>
      <w:numFmt w:val="lowerRoman"/>
      <w:lvlText w:val="%3."/>
      <w:lvlJc w:val="right"/>
      <w:pPr>
        <w:ind w:left="1485" w:hanging="420"/>
      </w:pPr>
    </w:lvl>
    <w:lvl w:ilvl="3" w:tentative="0">
      <w:start w:val="1"/>
      <w:numFmt w:val="decimal"/>
      <w:lvlText w:val="%4."/>
      <w:lvlJc w:val="left"/>
      <w:pPr>
        <w:ind w:left="1905" w:hanging="420"/>
      </w:pPr>
    </w:lvl>
    <w:lvl w:ilvl="4" w:tentative="0">
      <w:start w:val="1"/>
      <w:numFmt w:val="lowerLetter"/>
      <w:lvlText w:val="%5)"/>
      <w:lvlJc w:val="left"/>
      <w:pPr>
        <w:ind w:left="2325" w:hanging="420"/>
      </w:pPr>
    </w:lvl>
    <w:lvl w:ilvl="5" w:tentative="0">
      <w:start w:val="1"/>
      <w:numFmt w:val="lowerRoman"/>
      <w:lvlText w:val="%6."/>
      <w:lvlJc w:val="right"/>
      <w:pPr>
        <w:ind w:left="2745" w:hanging="420"/>
      </w:pPr>
    </w:lvl>
    <w:lvl w:ilvl="6" w:tentative="0">
      <w:start w:val="1"/>
      <w:numFmt w:val="decimal"/>
      <w:lvlText w:val="%7."/>
      <w:lvlJc w:val="left"/>
      <w:pPr>
        <w:ind w:left="3165" w:hanging="420"/>
      </w:pPr>
    </w:lvl>
    <w:lvl w:ilvl="7" w:tentative="0">
      <w:start w:val="1"/>
      <w:numFmt w:val="lowerLetter"/>
      <w:lvlText w:val="%8)"/>
      <w:lvlJc w:val="left"/>
      <w:pPr>
        <w:ind w:left="3585" w:hanging="420"/>
      </w:pPr>
    </w:lvl>
    <w:lvl w:ilvl="8" w:tentative="0">
      <w:start w:val="1"/>
      <w:numFmt w:val="lowerRoman"/>
      <w:lvlText w:val="%9."/>
      <w:lvlJc w:val="right"/>
      <w:pPr>
        <w:ind w:left="4005" w:hanging="420"/>
      </w:pPr>
    </w:lvl>
  </w:abstractNum>
  <w:abstractNum w:abstractNumId="1">
    <w:nsid w:val="620C2D74"/>
    <w:multiLevelType w:val="multilevel"/>
    <w:tmpl w:val="620C2D74"/>
    <w:lvl w:ilvl="0" w:tentative="0">
      <w:start w:val="1"/>
      <w:numFmt w:val="decimal"/>
      <w:lvlText w:val="%1、"/>
      <w:lvlJc w:val="left"/>
      <w:pPr>
        <w:ind w:left="585" w:hanging="360"/>
      </w:pPr>
      <w:rPr>
        <w:rFonts w:hint="default" w:eastAsia="方正姚体"/>
      </w:rPr>
    </w:lvl>
    <w:lvl w:ilvl="1" w:tentative="0">
      <w:start w:val="1"/>
      <w:numFmt w:val="lowerLetter"/>
      <w:lvlText w:val="%2)"/>
      <w:lvlJc w:val="left"/>
      <w:pPr>
        <w:ind w:left="1065" w:hanging="420"/>
      </w:pPr>
    </w:lvl>
    <w:lvl w:ilvl="2" w:tentative="0">
      <w:start w:val="1"/>
      <w:numFmt w:val="lowerRoman"/>
      <w:lvlText w:val="%3."/>
      <w:lvlJc w:val="right"/>
      <w:pPr>
        <w:ind w:left="1485" w:hanging="420"/>
      </w:pPr>
    </w:lvl>
    <w:lvl w:ilvl="3" w:tentative="0">
      <w:start w:val="1"/>
      <w:numFmt w:val="decimal"/>
      <w:lvlText w:val="%4."/>
      <w:lvlJc w:val="left"/>
      <w:pPr>
        <w:ind w:left="1905" w:hanging="420"/>
      </w:pPr>
    </w:lvl>
    <w:lvl w:ilvl="4" w:tentative="0">
      <w:start w:val="1"/>
      <w:numFmt w:val="lowerLetter"/>
      <w:lvlText w:val="%5)"/>
      <w:lvlJc w:val="left"/>
      <w:pPr>
        <w:ind w:left="2325" w:hanging="420"/>
      </w:pPr>
    </w:lvl>
    <w:lvl w:ilvl="5" w:tentative="0">
      <w:start w:val="1"/>
      <w:numFmt w:val="lowerRoman"/>
      <w:lvlText w:val="%6."/>
      <w:lvlJc w:val="right"/>
      <w:pPr>
        <w:ind w:left="2745" w:hanging="420"/>
      </w:pPr>
    </w:lvl>
    <w:lvl w:ilvl="6" w:tentative="0">
      <w:start w:val="1"/>
      <w:numFmt w:val="decimal"/>
      <w:lvlText w:val="%7."/>
      <w:lvlJc w:val="left"/>
      <w:pPr>
        <w:ind w:left="3165" w:hanging="420"/>
      </w:pPr>
    </w:lvl>
    <w:lvl w:ilvl="7" w:tentative="0">
      <w:start w:val="1"/>
      <w:numFmt w:val="lowerLetter"/>
      <w:lvlText w:val="%8)"/>
      <w:lvlJc w:val="left"/>
      <w:pPr>
        <w:ind w:left="3585" w:hanging="420"/>
      </w:pPr>
    </w:lvl>
    <w:lvl w:ilvl="8" w:tentative="0">
      <w:start w:val="1"/>
      <w:numFmt w:val="lowerRoman"/>
      <w:lvlText w:val="%9."/>
      <w:lvlJc w:val="right"/>
      <w:pPr>
        <w:ind w:left="400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3941"/>
    <w:rsid w:val="001B3D23"/>
    <w:rsid w:val="003B7F3D"/>
    <w:rsid w:val="00644C9A"/>
    <w:rsid w:val="00713941"/>
    <w:rsid w:val="009037BA"/>
    <w:rsid w:val="00996DFC"/>
    <w:rsid w:val="00C4063B"/>
    <w:rsid w:val="00E40C4A"/>
    <w:rsid w:val="00F708C0"/>
    <w:rsid w:val="7117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271</Words>
  <Characters>1545</Characters>
  <Lines>12</Lines>
  <Paragraphs>3</Paragraphs>
  <TotalTime>0</TotalTime>
  <ScaleCrop>false</ScaleCrop>
  <LinksUpToDate>false</LinksUpToDate>
  <CharactersWithSpaces>1813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2012-01-18T04:47:00Z</dcterms:created>
  <dc:creator>微软用户</dc:creator>
  <cp:lastModifiedBy>asus</cp:lastModifiedBy>
  <dcterms:modified xsi:type="dcterms:W3CDTF">2017-06-06T11:05:16Z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